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563" w:rsidRDefault="00E43563" w:rsidP="00E43563">
      <w:pPr>
        <w:pStyle w:val="Balk1"/>
        <w:rPr>
          <w:rFonts w:eastAsia="Times New Roman"/>
        </w:rPr>
      </w:pPr>
      <w:r>
        <w:rPr>
          <w:rFonts w:eastAsia="Times New Roman"/>
        </w:rPr>
        <w:t>BÖLÜM 2: HAC İBADETİNİN GEREĞİ OLARAK BİRARADA YAŞAMA AHLAKI VE HACDA VERİLEN HİZMETLER</w:t>
      </w:r>
    </w:p>
    <w:p w:rsidR="003D72D7" w:rsidRPr="003D72D7" w:rsidRDefault="003D72D7" w:rsidP="003D72D7"/>
    <w:p w:rsidR="00E43563" w:rsidRPr="003D72D7" w:rsidRDefault="00E43563" w:rsidP="003D72D7">
      <w:pPr>
        <w:pStyle w:val="Balk2"/>
        <w:numPr>
          <w:ilvl w:val="0"/>
          <w:numId w:val="3"/>
        </w:numPr>
        <w:rPr>
          <w:rFonts w:eastAsia="Times New Roman"/>
        </w:rPr>
      </w:pPr>
      <w:r w:rsidRPr="003D72D7">
        <w:rPr>
          <w:rFonts w:eastAsia="Times New Roman"/>
        </w:rPr>
        <w:t>Hac İbadetinin Bir Gereğ</w:t>
      </w:r>
      <w:r w:rsidR="00EE10CA" w:rsidRPr="003D72D7">
        <w:rPr>
          <w:rFonts w:eastAsia="Times New Roman"/>
        </w:rPr>
        <w:t>i Olarak Bir</w:t>
      </w:r>
      <w:r w:rsidR="003D72D7">
        <w:rPr>
          <w:rFonts w:eastAsia="Times New Roman"/>
        </w:rPr>
        <w:t xml:space="preserve"> A</w:t>
      </w:r>
      <w:r w:rsidR="00EE10CA" w:rsidRPr="003D72D7">
        <w:rPr>
          <w:rFonts w:eastAsia="Times New Roman"/>
        </w:rPr>
        <w:t xml:space="preserve">rada Yaşama Ahlakı </w:t>
      </w:r>
    </w:p>
    <w:p w:rsidR="00E43563" w:rsidRPr="00E43563" w:rsidRDefault="00E43563" w:rsidP="00E43563">
      <w:pPr>
        <w:spacing w:before="120" w:after="12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Hac ibadeti diğer ibadetlerden sosyal yönü itibariyle daha üst seviyede olan bir ibadettir. Bu durum hac ibadetinde bir arada yaşama bilincine sahip olmayı da zorunlu hale getirmektedir. Dolayısıyla hacı adayı bu ibadeti yerine getirirken olgunluk, anlayışlılık,  hoşgörü ve sabır gibi özelliklere her zamankinden daha fazla ihtiyaç duyacak ve bu anlamda çaba gösterecek demektir. Kaldı ki bu konuda yeterli motivasyon, hazırlık ve alt yapı bulunmaz ise büyük meşakkat ve zorluklarla karşılaşmak söz konusu olabilecektir. Ancak şu da unutulmamalıdır ki bu durum, hac yolcusu için birçok riski içinde barındırdığı gibi olgunlukla karşılandığında birçok fırsatı da beraberinde getirecektir.</w:t>
      </w:r>
    </w:p>
    <w:p w:rsidR="00E43563" w:rsidRPr="00E43563" w:rsidRDefault="00E43563" w:rsidP="00E43563">
      <w:pPr>
        <w:spacing w:after="20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Hac bir yolculuk olması itibariyle başından itibaren başkaları ile birarada olmayı, acı-tatlı, maddi-manevi birçok şeyi paylaşmayı beraberinde getirmektedir. Bu yolculukta farklı huy ve tabiatlarda insanlar olacak ve onlarla birlikte kişi kendine yeni bir çevre oluşturacaktır. İslam’ın bireyleri ve müntesiplerinden her zaman istediği sevme ve sevilme, kendisi için istediğini kardeşi için de isteme, elinden ve dilinden kardeşlerinin emniyette olması, mümin kardeşinin ayıbını örtme, sıkıntısını giderme, yardımlaşma, dayanışma, paylaşma, eziyet etmeme ve yük olmama gibi özellikler en çok bu yolculukta kendini gösterecek ve en çok bu yolculukta lazım olacaktır. Zira bu yolculuk Allah’a ve Rasulü’ne (s.a.s.) olan bir yolculuktur. </w:t>
      </w:r>
    </w:p>
    <w:p w:rsidR="00E43563" w:rsidRPr="00E43563" w:rsidRDefault="00E43563" w:rsidP="00E43563">
      <w:pPr>
        <w:spacing w:after="20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Kişi bu yolculuğa herkesle helalleşerek ve kul haklarından kurtulmayı düşünerek çıkmış; hayatında yeni ve temiz bir sayfa açmayı hedeflemiştir. Kaldı ki bu yolculuktaki amaç Allah’ın rızası olup hangi amelin Allah’ın rızasını kazandıracağı da belli olmayınca, hac yolcusu, Allah’ın evini ziyaret için çıktığı bu yolda beraberindekilerin gönüllerinde de bir Beytullah (Allah’ın evi) saklı olduğunu unutmamalıdır ki amacına ulaşabilsin. Bu kutsal yolculukta belki de mü’min kardeşinin kendisine yapacağı bir dua ona bütün kapıları açacak ya da bir kötülüğe karşı göstermiş olduğu olgun davranış ona büyük mükâfatlar kazandıracaktır. Belki de kardeşine eziyet vermeme düşüncesiyle yapacağı bir fedakârlık ona büyük maddi-manevi ikramların önünü açacaktır. Onun içindir ki hacı adayı, yol arkadaşlarının da dünyanın farklı yerlerinden oraya gelmiş bulunan kardeşlerinin de bu ibadetteki özel yeri ve değerini bilmeli, onlarda kendisi için büyük hazineler saklı olduğunu unutmamalıdır. Esasında bir zorluk ve </w:t>
      </w:r>
      <w:r w:rsidRPr="00E43563">
        <w:rPr>
          <w:rFonts w:ascii="Times New Roman" w:eastAsia="Calibri" w:hAnsi="Times New Roman" w:cs="Times New Roman"/>
          <w:sz w:val="24"/>
          <w:szCs w:val="24"/>
        </w:rPr>
        <w:lastRenderedPageBreak/>
        <w:t>meşakkat olabilecek bu unsurları güzel ahlakı ve göstereceği olgun davranışlarla kendisi için bir fırsata dönüştürmeyi bilmelidir. Zira bu yolculuk farklı ve kutsal bir yolculuktur.</w:t>
      </w:r>
    </w:p>
    <w:p w:rsidR="00E43563" w:rsidRPr="00E43563" w:rsidRDefault="00E43563" w:rsidP="003D72D7">
      <w:pPr>
        <w:pStyle w:val="Balk3"/>
        <w:rPr>
          <w:rFonts w:eastAsia="Times New Roman"/>
        </w:rPr>
      </w:pPr>
      <w:r w:rsidRPr="00E43563">
        <w:rPr>
          <w:rFonts w:eastAsia="Times New Roman"/>
        </w:rPr>
        <w:t>Hacc’ın Buluşma Yönü</w:t>
      </w:r>
    </w:p>
    <w:p w:rsidR="00E43563" w:rsidRPr="00E43563" w:rsidRDefault="00E43563" w:rsidP="00E43563">
      <w:pPr>
        <w:spacing w:after="20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Hac bir buluşma ve bir kavuşmadır. Allah’ın eviyle, Allah’ın Rasulü’yle; kutsal bir zamanda Allah’ın şeairi olan kutsal mekânlarla ve dünyanın dört bir yanındaki Müslüman kardeşleriyle buluşma… Bir başka açıdan mahşeri andıran o kalabalık içinde kişinin yere göğe sığmaz hale gelen nefsinin eriyerek hiçliğe ermesi, bütün acziyeti ve zayıflığı ile kulluğunu hissetmesi, affedilmeme korku ve endişesinin kendisini kaplayarak Hz. Âdem ve Havva gibi “</w:t>
      </w:r>
      <w:r w:rsidRPr="00E43563">
        <w:rPr>
          <w:rFonts w:ascii="Times New Roman" w:eastAsia="Calibri" w:hAnsi="Times New Roman" w:cs="Times New Roman"/>
          <w:i/>
          <w:iCs/>
          <w:sz w:val="24"/>
          <w:szCs w:val="24"/>
        </w:rPr>
        <w:t>Ey Rabbimiz biz nefsimize zulmettik çok yanlışlar ve hatalar yaptık, eğer sen bizi bağışlamazsan bize merhamet etmezsen biz kaybedenlerden, hüsrana uğrayanlardan oluruz</w:t>
      </w:r>
      <w:r w:rsidRPr="00E43563">
        <w:rPr>
          <w:rFonts w:ascii="Times New Roman" w:eastAsia="Calibri" w:hAnsi="Times New Roman" w:cs="Times New Roman"/>
          <w:sz w:val="24"/>
          <w:szCs w:val="24"/>
        </w:rPr>
        <w:t>”</w:t>
      </w:r>
      <w:r w:rsidRPr="00E43563">
        <w:rPr>
          <w:rFonts w:ascii="Times New Roman" w:eastAsia="Calibri" w:hAnsi="Times New Roman" w:cs="Times New Roman"/>
          <w:sz w:val="24"/>
          <w:szCs w:val="24"/>
          <w:vertAlign w:val="superscript"/>
        </w:rPr>
        <w:footnoteReference w:id="1"/>
      </w:r>
      <w:r w:rsidRPr="00E43563">
        <w:rPr>
          <w:rFonts w:ascii="Times New Roman" w:eastAsia="Calibri" w:hAnsi="Times New Roman" w:cs="Times New Roman"/>
          <w:sz w:val="24"/>
          <w:szCs w:val="24"/>
        </w:rPr>
        <w:t xml:space="preserve"> diye gözyaşları içinde Allah’ın huzurunda iki büklüm, yalvarıp yakarmasının sağlanmasıdır.</w:t>
      </w:r>
    </w:p>
    <w:p w:rsidR="00E43563" w:rsidRPr="00E43563" w:rsidRDefault="00E43563" w:rsidP="00E43563">
      <w:pPr>
        <w:spacing w:after="20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 Haccın bu farklı boyutlardaki kişisel ve sosyal yönleri dikkate alınmadan iyi bir hac yapılması da iyi bir hacı olunması da zorlaşacaktır. Zira Hacc’ın, salt bir ibadet olmanın ötesinde yönleri ve unsurları bulunmaktadır. Her ırktan ve her coğrafyadan Müslümanların Allah’ın çağrısına icabet ederek, aynı gaye ile aynı mekânda bir araya gelmelerini, birbirlerini görüp tanımalarını ve birbirlerinden haberdar olup birbirlerine karşı gıyaplarında sevgi duyar hale gelmelerini görebilmek, hac ibadetinde önemlidir. Zira Allah (c.c.) kullarının o özel zaman diliminde ve o özel mekânlarda bir araya gelerek kendisine topluca ibadet etmelerini ve hep beraber kendisine yalvarmalarını istemektedir. Bu ise oradaki her müslümanın yeri ve değerini ortaya koyan unsurların başında gelmektedir. Zira onlar oraya bir çağrı üzerine, belli ve özel bir amaçla gelmişlerdir. İşte bu Hac buluşması sayesinde Müslüman, kendisinden başka Allah’ın nice kulları olduğunu, farklı özelliklerde ne kadar çok Müslüman kardeşleri bulunduğunu görür. Böylece de Allah’ın yüce kudretinin delillerini müşahade etmesi kişi için mümkün olur. </w:t>
      </w:r>
      <w:r w:rsidRPr="00E43563">
        <w:rPr>
          <w:rFonts w:ascii="Times New Roman" w:eastAsia="Calibri" w:hAnsi="Times New Roman" w:cs="Times New Roman"/>
          <w:sz w:val="24"/>
          <w:szCs w:val="24"/>
          <w:vertAlign w:val="superscript"/>
        </w:rPr>
        <w:footnoteReference w:id="2"/>
      </w:r>
    </w:p>
    <w:p w:rsidR="00E43563" w:rsidRPr="00E43563" w:rsidRDefault="00E43563" w:rsidP="00E43563">
      <w:pPr>
        <w:spacing w:after="20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Sonuçta hac ibadeti müslümanın dünya ve hayata bakışını değiştirerek, onu büyük vizyonların ve büyük düşüncelerinin insanı haline getirmektedir. İnsan hacda ferdi olarak Allah Teâla’nın kapısına yüzünü sürüp O’na kendini arz ederken aynı zamanda hiçbir zaman göremeyeceği ve hiçbir zaman bu kadar içiçe olamayacağı kadar farklı insanla tanışma imkanı bulmaktadır. Sadece din kardeşliğinden dolayı onlarla bir arada olup onlarla beraber yaşar hale gelmektedir. Böylelikle benlikten kurtulup biz diyebilmesi ve başkalarını da düşünebilmesi </w:t>
      </w:r>
      <w:r w:rsidRPr="00E43563">
        <w:rPr>
          <w:rFonts w:ascii="Times New Roman" w:eastAsia="Calibri" w:hAnsi="Times New Roman" w:cs="Times New Roman"/>
          <w:sz w:val="24"/>
          <w:szCs w:val="24"/>
        </w:rPr>
        <w:lastRenderedPageBreak/>
        <w:t>mümkün olmaktadır. Bütün farklılıklara ve bu kadar çokluğa rağmen herkesin aynı paydada ve aynı amaçta birleşebilmesi, aslında herkesin Allah’ın kendi ruhundan üfleyerek kudret eliyle yarattığı kulları ve hepsinin kendi kardeşleri olduğunu</w:t>
      </w:r>
      <w:r w:rsidRPr="00E43563">
        <w:rPr>
          <w:rFonts w:ascii="Times New Roman" w:eastAsia="Calibri" w:hAnsi="Times New Roman" w:cs="Times New Roman"/>
          <w:sz w:val="24"/>
          <w:szCs w:val="24"/>
          <w:vertAlign w:val="superscript"/>
        </w:rPr>
        <w:footnoteReference w:id="3"/>
      </w:r>
      <w:r w:rsidRPr="00E43563">
        <w:rPr>
          <w:rFonts w:ascii="Times New Roman" w:eastAsia="Calibri" w:hAnsi="Times New Roman" w:cs="Times New Roman"/>
          <w:sz w:val="24"/>
          <w:szCs w:val="24"/>
        </w:rPr>
        <w:t xml:space="preserve"> kişiye göstermektedir.</w:t>
      </w:r>
      <w:r w:rsidRPr="00E43563">
        <w:rPr>
          <w:rFonts w:ascii="Times New Roman" w:eastAsia="Calibri" w:hAnsi="Times New Roman" w:cs="Times New Roman"/>
          <w:sz w:val="24"/>
          <w:szCs w:val="24"/>
          <w:vertAlign w:val="superscript"/>
        </w:rPr>
        <w:footnoteReference w:id="4"/>
      </w:r>
      <w:r w:rsidRPr="00E43563">
        <w:rPr>
          <w:rFonts w:ascii="Times New Roman" w:eastAsia="Calibri" w:hAnsi="Times New Roman" w:cs="Times New Roman"/>
          <w:sz w:val="24"/>
          <w:szCs w:val="24"/>
        </w:rPr>
        <w:t xml:space="preserve"> Bundan dolayıdır ki Hac kişi için çoklukta vahdeti görmenin ve Tevhid’e ulaşabilmenin bir provası ve uygulaması olmaktadır. </w:t>
      </w:r>
    </w:p>
    <w:p w:rsidR="00E43563" w:rsidRPr="00E43563" w:rsidRDefault="00E43563" w:rsidP="00E43563">
      <w:pPr>
        <w:spacing w:after="20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İşte Hac’da insan, bütün bunları görecek ve milyonlarca kardeşiyle Allah’ın evinde beraber bulunarak hep birlikte aynı amacı gerçekleştirmeye çalışacaktır. Dolayısıyla da Allah Teâla’nın hiçbir kulunu tahkir etmemesi, hiçbiriyle alay etmemesi ve her fırsatta o büyük çoğunluğu düşünerek dua etmesi, hem kendisi hem de diğer müslümanlar için Allah’ın özel ve büyük bir rahmetine vesile olacaktır. Din kardeşlerine dua etme, onlara selam verme, yardıma ihtiyacı olana yardım etme ve onlara eziyetten kaçınma, bu yolculukta ve zahmetli ibadette hiç aklından ve gönlünden çıkarmaması gereken özellikler olmalıdır. Müslüman kardeşlerine zaman zaman ikramlarda bulunma, onların eksiklerini yüzüne vurmama, varsa ayıp ve kusurlarını örtme, kişiye hayal bile edemeyeceği büyük dereceler kazandırabilecektir. Belki de Allah’ın rızasını bu amelleri ile kazanacak ve çok güzel ve feyizli bir Hacc’ı Allah ona nasip ederek onu büyük ikramlara ulaştıracaktır. Bundan dolayıdır ki mebrur bir hacc ibadeti bu birarada yaşamada göstereceğimiz başarıda, bu uğurda yapacağımız fedakârlıklarda ve güzel davranışlarda gizlidir. Peygamber Efendimiz (s.a.s)’in </w:t>
      </w:r>
      <w:r w:rsidRPr="00E43563">
        <w:rPr>
          <w:rFonts w:ascii="Times New Roman" w:eastAsia="Calibri" w:hAnsi="Times New Roman" w:cs="Times New Roman"/>
          <w:i/>
          <w:iCs/>
          <w:sz w:val="24"/>
          <w:szCs w:val="24"/>
        </w:rPr>
        <w:t>“Kim Allah için hacceder de (Allah’ın rızasına uymayan) kötü söz ve davranışlardan ve Allah’a karşı gelmekten sakınırsa, (kul hakkı hariç) annesinden doğduğu günkü gibi (günahlarından arınmış olarak hacdan) döner”</w:t>
      </w:r>
      <w:r w:rsidRPr="00E43563">
        <w:rPr>
          <w:rFonts w:ascii="Times New Roman" w:eastAsia="Calibri" w:hAnsi="Times New Roman" w:cs="Times New Roman"/>
          <w:i/>
          <w:iCs/>
          <w:sz w:val="24"/>
          <w:szCs w:val="24"/>
          <w:vertAlign w:val="superscript"/>
        </w:rPr>
        <w:footnoteReference w:id="5"/>
      </w:r>
      <w:r w:rsidRPr="00E43563">
        <w:rPr>
          <w:rFonts w:ascii="Times New Roman" w:eastAsia="Calibri" w:hAnsi="Times New Roman" w:cs="Times New Roman"/>
          <w:sz w:val="24"/>
          <w:szCs w:val="24"/>
        </w:rPr>
        <w:t xml:space="preserve"> buyurması da insanlarla olan ilişkilerimizin de hacc ibadetinde önemli olduğunu açıkça gözler önüne sermektedir. </w:t>
      </w:r>
    </w:p>
    <w:p w:rsidR="00E43563" w:rsidRPr="00E43563" w:rsidRDefault="00E43563" w:rsidP="00E43563">
      <w:pPr>
        <w:spacing w:after="20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Unutmayalım ki Kabe Allah katında ne kadar değerli ise mü’minin kalbi de en az Kabe kadar Allah katında değerlidir.</w:t>
      </w:r>
      <w:r w:rsidRPr="00E43563">
        <w:rPr>
          <w:rFonts w:ascii="Times New Roman" w:eastAsia="Calibri" w:hAnsi="Times New Roman" w:cs="Times New Roman"/>
          <w:sz w:val="24"/>
          <w:szCs w:val="24"/>
          <w:vertAlign w:val="superscript"/>
        </w:rPr>
        <w:footnoteReference w:id="6"/>
      </w:r>
      <w:r w:rsidRPr="00E43563">
        <w:rPr>
          <w:rFonts w:ascii="Times New Roman" w:eastAsia="Calibri" w:hAnsi="Times New Roman" w:cs="Times New Roman"/>
          <w:sz w:val="24"/>
          <w:szCs w:val="24"/>
        </w:rPr>
        <w:t xml:space="preserve"> Kültürümüzde yer alan Kalb-i Mü’min Beyt-i Hakdır / Haccu’l-Ekber Andadır; sözü de Yunus Emre’nin “Hakk’ın evi gönüllerdir, gönüller yapmaya geldik” demesi de aynı hakikati vurgulayan hikmet parıltılarıdır. </w:t>
      </w:r>
    </w:p>
    <w:p w:rsidR="00E43563" w:rsidRPr="00E43563" w:rsidRDefault="00E43563" w:rsidP="003D72D7">
      <w:pPr>
        <w:pStyle w:val="Balk3"/>
        <w:rPr>
          <w:rFonts w:eastAsia="Calibri"/>
        </w:rPr>
      </w:pPr>
      <w:r w:rsidRPr="00E43563">
        <w:rPr>
          <w:rFonts w:eastAsia="Calibri"/>
        </w:rPr>
        <w:lastRenderedPageBreak/>
        <w:t>Takva Azığı</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Hac yolculuğu, anlamı derin, farklı ve kutsal bir yolculuktur. Bu ibadeti en güzel şekilde ifa etmeye çalışmak, bu ibadetin hakkını verebilmek ve bu ibadetten elde edilmesi gereken manevi kazançları elde edebilmek, her hacı adayının en büyük arzusudur. Bunun için gayret gösterip titiz davranabilmek ise her şeyden önce bir ibadet şuuru ve farkındalığını gerektirmektedir. Bütün ibadetlerde temel bir husus olan “ihsan”</w:t>
      </w:r>
      <w:r w:rsidRPr="00E43563">
        <w:rPr>
          <w:rFonts w:ascii="Times New Roman" w:eastAsia="Calibri" w:hAnsi="Times New Roman" w:cs="Times New Roman"/>
          <w:sz w:val="24"/>
          <w:szCs w:val="24"/>
          <w:vertAlign w:val="superscript"/>
        </w:rPr>
        <w:footnoteReference w:id="7"/>
      </w:r>
      <w:r w:rsidRPr="00E43563">
        <w:rPr>
          <w:rFonts w:ascii="Times New Roman" w:eastAsia="Calibri" w:hAnsi="Times New Roman" w:cs="Times New Roman"/>
          <w:sz w:val="24"/>
          <w:szCs w:val="24"/>
        </w:rPr>
        <w:t xml:space="preserve"> şuuru, hac gibi bir yolculuk ve zorlu bir ibadetin her aşamasında daha da önem kazanmaktadır. Öyle ki kişi bu yolculuğun basit ve herhangi bir yolculuk olmadığını, bu yolculuktaki her davranışının hatta duygu ve düşüncelerinin bile önemli olduğunu bilmelidir. Aksi takdirde bu ibadeti, gerek kendisi için gerek başkaları için bir eziyet sebebi olabileceği gibi, haccın çok önemli kazançlarından yeteri kadar istifade edememe gibi bir durum da kendinin gösterebilecektir. </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Her hacı adayının hacca hazırlanırken şu ayeti aklından hiç çıkarmaması büyük önem arz etmektedir.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i/>
          <w:iCs/>
          <w:sz w:val="24"/>
          <w:szCs w:val="24"/>
        </w:rPr>
        <w:t xml:space="preserve">“Hac </w:t>
      </w:r>
      <w:r w:rsidRPr="00E43563">
        <w:rPr>
          <w:rFonts w:ascii="Times New Roman" w:eastAsia="Calibri" w:hAnsi="Times New Roman" w:cs="Times New Roman"/>
          <w:sz w:val="24"/>
          <w:szCs w:val="24"/>
        </w:rPr>
        <w:t xml:space="preserve">(ayları) </w:t>
      </w:r>
      <w:r w:rsidRPr="00E43563">
        <w:rPr>
          <w:rFonts w:ascii="Times New Roman" w:eastAsia="Calibri" w:hAnsi="Times New Roman" w:cs="Times New Roman"/>
          <w:i/>
          <w:iCs/>
          <w:sz w:val="24"/>
          <w:szCs w:val="24"/>
        </w:rPr>
        <w:t xml:space="preserve">bilinen aylardır. Kim o aylarda hacca başlarsa artık ona hacda </w:t>
      </w:r>
      <w:r w:rsidRPr="00E43563">
        <w:rPr>
          <w:rFonts w:ascii="Times New Roman" w:eastAsia="Calibri" w:hAnsi="Times New Roman" w:cs="Times New Roman"/>
          <w:sz w:val="24"/>
          <w:szCs w:val="24"/>
        </w:rPr>
        <w:t xml:space="preserve">(ihramlı iken) </w:t>
      </w:r>
      <w:r w:rsidRPr="00E43563">
        <w:rPr>
          <w:rFonts w:ascii="Times New Roman" w:eastAsia="Calibri" w:hAnsi="Times New Roman" w:cs="Times New Roman"/>
          <w:i/>
          <w:iCs/>
          <w:sz w:val="24"/>
          <w:szCs w:val="24"/>
        </w:rPr>
        <w:t>cinsel ilişki, günaha sapmak, kavga etmek yoktur. Siz ne hayır yaparsanız Allah onu bilir. Azığınızı toplayın! şüphesiz azığın en hayırlısı takvadır...”</w:t>
      </w:r>
      <w:r w:rsidRPr="00E43563">
        <w:rPr>
          <w:rFonts w:ascii="Times New Roman" w:eastAsia="Calibri" w:hAnsi="Times New Roman" w:cs="Times New Roman"/>
          <w:sz w:val="24"/>
          <w:szCs w:val="24"/>
        </w:rPr>
        <w:t xml:space="preserve"> </w:t>
      </w:r>
      <w:r w:rsidRPr="00E43563">
        <w:rPr>
          <w:rFonts w:ascii="Times New Roman" w:eastAsia="Calibri" w:hAnsi="Times New Roman" w:cs="Times New Roman"/>
          <w:sz w:val="24"/>
          <w:szCs w:val="24"/>
          <w:vertAlign w:val="superscript"/>
        </w:rPr>
        <w:footnoteReference w:id="8"/>
      </w:r>
    </w:p>
    <w:p w:rsid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Cenab-ı Allah sayılı aylarda olan Hac ibadetine başlandıktan sonra (ihramlı iken ) cinsel ilişkinin ve çirkin sözlerin (rafes), günaha sapmanın (fusuk) ve kavga-gürültünün (cidal) olmayacağını beyan edip devamında “her ne iyilik yaparsanız Allah onu bilir” buyurmak suretiyle her türlü iyiliğe teşvik etmesi; bunu müteakiben de en önemli azığın “Takva azığı” olduğunu özellikle vurgulaması, hacca gidecek kimse için çok büyük mesajları ve hikmetleri içinde barındırmaktadır. Cenab-ı Allah bir anlamda hac yapacağı kesinleşerek hac için gerekli ihtiyaçları hazırlama telaşesine düşenlere en hayırlı ve en önemli azığın “Takva azığı” olduğunu beyan buyurmaktadır. Zira Allah’ın evine dolayısıyla da Allah’a yapılan bu yolculukta O’nun bu ibadete dair emirleri ve isteklerinin göz ardı edilmesi düşünülemez.  Dolayısıyla daha hac ibadetinin başlangıcında kişinin bu hazırlığı yapması, bu bilinçle hareket etmesi, makbul ve mebrur bir hac için önemli olduğu gibi bu yolculuktan kazançlı bir şekilde (ganimen) dönebilmesi için de önemli bir husus olarak karşımızda durmaktadır. Aksi takdirde kültürümüzde hacla alakalı olarak “deveyi yağır etme parayı gâvur etme” şeklinde ifade edilen tehlike kendini gösterecektir. Kişiyi, gerek insanlara, gerekse Allah’a karşı kötü, çirkin ve günah davranışlarından alıkoyup gerek hac menasikinde ve gerekse diğer ibadetlerinde Allah’ın </w:t>
      </w:r>
      <w:r w:rsidRPr="00E43563">
        <w:rPr>
          <w:rFonts w:ascii="Times New Roman" w:eastAsia="Calibri" w:hAnsi="Times New Roman" w:cs="Times New Roman"/>
          <w:sz w:val="24"/>
          <w:szCs w:val="24"/>
        </w:rPr>
        <w:lastRenderedPageBreak/>
        <w:t xml:space="preserve">rızası ve hoşnutluğunu kazanma bilinç ve gayretinde olması bilincini “Takva Azığı” olarak nitelendirmemiz mümkündür. Bu azık, onu, ibadetine zarar verecek her türlü kötülüklerden koruyacağı gibi makbul ve mebrur bir hac yapması için de en büyük desteği ve yardımı sağlayacaktır. </w:t>
      </w:r>
    </w:p>
    <w:p w:rsidR="003D72D7" w:rsidRPr="00E43563" w:rsidRDefault="003D72D7"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p>
    <w:p w:rsidR="00E43563" w:rsidRPr="00E43563" w:rsidRDefault="00E43563" w:rsidP="003D72D7">
      <w:pPr>
        <w:pStyle w:val="Balk3"/>
        <w:rPr>
          <w:rFonts w:eastAsia="Times New Roman"/>
        </w:rPr>
      </w:pPr>
      <w:r w:rsidRPr="00E43563">
        <w:rPr>
          <w:rFonts w:eastAsia="Times New Roman"/>
        </w:rPr>
        <w:t>Kul Hakları</w:t>
      </w:r>
      <w:r w:rsidRPr="00E43563">
        <w:rPr>
          <w:rFonts w:eastAsia="Times New Roman"/>
          <w:vertAlign w:val="superscript"/>
        </w:rPr>
        <w:footnoteReference w:id="9"/>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“Kul hakları” denince her insanın sahip olduğu yaşama hakkı, mal, ırz ve namus dokunulmazlığı gibi temel insan hakları akla gelir. Bu noktada mümin-kâfir, yabancı-tanıdık ayrımı söz konusu değildir.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Kur’ân-ı Kerim’de birçok âyette kul haklarına saygı gösterilmesi istenmiş, bu haklara saldırı mahiyetindeki tutum ve davranışlar yasaklanmıştır. İnsan onurunu zedeleyen gıybet -ki Allah onu ölü eti yemeye benzetiyor-, (Hucurât, 49/12) emanete hıyanet, sırrı ifşa etmek, su-i zanda bulunmak, insanları küçümsemek, hor görmek, alaya almak, söz taşıyarak insanların arasını açmak, kıskançlıkla başkalarının kazanç ve ikballerine engel olmak ve benzeri kötü davranışların hepsi kul hakları kapsamında yer alır. İslâm âlimlerinin çeşitli âyet ve hadislere dayanarak tespit ettikleri büyük günahların (kebâir) çoğu kul haklarıyla ilgilidir.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Özellikle hac ibadeti için dar bir coğrafi mekânda milyonlarca insanın bir arada bulunmak zorunda olduğu dikkate alınırsa, kul hakkı konusundaki hassasiyetin ne kadar önemli olduğu anlaşılır. Kişinin onuruna ve haysiyetine zarar verecek her türlü sözlü ve fiilî davranıştan uzak durmak müminin manevî hayatı açısından büyük önem arz ediyor. Bu noktada karşısındakini azarlamak, ona hakaret etmek, ona karşı şiddet kullanmak gibi davranışlardan sakınmak gerekiyor. Rabbimiz hac ibadetini emrettiği âyette şöyle buyurur: </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i/>
          <w:iCs/>
          <w:sz w:val="24"/>
          <w:szCs w:val="24"/>
        </w:rPr>
        <w:t xml:space="preserve"> “Hac </w:t>
      </w:r>
      <w:r w:rsidRPr="00E43563">
        <w:rPr>
          <w:rFonts w:ascii="Times New Roman" w:eastAsia="Calibri" w:hAnsi="Times New Roman" w:cs="Times New Roman"/>
          <w:sz w:val="24"/>
          <w:szCs w:val="24"/>
        </w:rPr>
        <w:t xml:space="preserve">(ayları) </w:t>
      </w:r>
      <w:r w:rsidRPr="00E43563">
        <w:rPr>
          <w:rFonts w:ascii="Times New Roman" w:eastAsia="Calibri" w:hAnsi="Times New Roman" w:cs="Times New Roman"/>
          <w:i/>
          <w:iCs/>
          <w:sz w:val="24"/>
          <w:szCs w:val="24"/>
        </w:rPr>
        <w:t xml:space="preserve">bilinen aylardır. Kim o aylarda hacca başlarsa artık ona hacda </w:t>
      </w:r>
      <w:r w:rsidRPr="00E43563">
        <w:rPr>
          <w:rFonts w:ascii="Times New Roman" w:eastAsia="Calibri" w:hAnsi="Times New Roman" w:cs="Times New Roman"/>
          <w:sz w:val="24"/>
          <w:szCs w:val="24"/>
        </w:rPr>
        <w:t xml:space="preserve">(ihramlı iken) </w:t>
      </w:r>
      <w:r w:rsidRPr="00E43563">
        <w:rPr>
          <w:rFonts w:ascii="Times New Roman" w:eastAsia="Calibri" w:hAnsi="Times New Roman" w:cs="Times New Roman"/>
          <w:i/>
          <w:iCs/>
          <w:sz w:val="24"/>
          <w:szCs w:val="24"/>
        </w:rPr>
        <w:t xml:space="preserve">cinsel ilişki, günaha sapmak, kavga etmek yoktur. Siz ne hayır yaparsanız Allah onu bilir. </w:t>
      </w:r>
      <w:r w:rsidRPr="00E43563">
        <w:rPr>
          <w:rFonts w:ascii="Times New Roman" w:eastAsia="Calibri" w:hAnsi="Times New Roman" w:cs="Times New Roman"/>
          <w:sz w:val="24"/>
          <w:szCs w:val="24"/>
        </w:rPr>
        <w:t xml:space="preserve">(Âhiret için) </w:t>
      </w:r>
      <w:r w:rsidRPr="00E43563">
        <w:rPr>
          <w:rFonts w:ascii="Times New Roman" w:eastAsia="Calibri" w:hAnsi="Times New Roman" w:cs="Times New Roman"/>
          <w:i/>
          <w:iCs/>
          <w:sz w:val="24"/>
          <w:szCs w:val="24"/>
        </w:rPr>
        <w:t>azık toplayın şüphesiz azığın en hayırlısı takvadır...”</w:t>
      </w:r>
      <w:r w:rsidRPr="00E43563">
        <w:rPr>
          <w:rFonts w:ascii="Times New Roman" w:eastAsia="Calibri" w:hAnsi="Times New Roman" w:cs="Times New Roman"/>
          <w:sz w:val="24"/>
          <w:szCs w:val="24"/>
        </w:rPr>
        <w:t xml:space="preserve"> (Bakara, 2/197)</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Âyetteki “günaha sapmak” diye çevrilen “füsûk” kelimesinin “Harem’de işlenen her türlü isyan, küfretmek, ihramlı iken avlanmak” gibi özel manaları ifade ettiği tefsirlerde beyan edilmektedir.</w:t>
      </w:r>
      <w:r w:rsidRPr="00E43563">
        <w:rPr>
          <w:rFonts w:ascii="Times New Roman" w:eastAsia="Calibri" w:hAnsi="Times New Roman" w:cs="Times New Roman"/>
          <w:sz w:val="24"/>
          <w:szCs w:val="24"/>
          <w:vertAlign w:val="superscript"/>
        </w:rPr>
        <w:footnoteReference w:id="10"/>
      </w:r>
      <w:r w:rsidRPr="00E43563">
        <w:rPr>
          <w:rFonts w:ascii="Times New Roman" w:eastAsia="Calibri" w:hAnsi="Times New Roman" w:cs="Times New Roman"/>
          <w:sz w:val="24"/>
          <w:szCs w:val="24"/>
        </w:rPr>
        <w:t xml:space="preserve"> </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Her ne kadar okuduğumuz âyette yasaklar ihramlıya yönelik gibi görünse de insanlarla kavga etmek, insanlara sövmek, kötü söz söylemek her zaman yasaktır. İnsanı rencide eden söz </w:t>
      </w:r>
      <w:r w:rsidRPr="00E43563">
        <w:rPr>
          <w:rFonts w:ascii="Times New Roman" w:eastAsia="Calibri" w:hAnsi="Times New Roman" w:cs="Times New Roman"/>
          <w:sz w:val="24"/>
          <w:szCs w:val="24"/>
        </w:rPr>
        <w:lastRenderedPageBreak/>
        <w:t>ve davranışlar kalp kırmaktır. Ahlâkî hayatımızda kalp kırmak Kâbe yıkmak gibi telakki edilir. Ünlü bilgin Molla Câmî (v. 898/1492) şöyle der: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i/>
          <w:iCs/>
          <w:sz w:val="24"/>
          <w:szCs w:val="24"/>
        </w:rPr>
      </w:pPr>
      <w:r w:rsidRPr="00E43563">
        <w:rPr>
          <w:rFonts w:ascii="Times New Roman" w:eastAsia="Calibri" w:hAnsi="Times New Roman" w:cs="Times New Roman"/>
          <w:i/>
          <w:iCs/>
          <w:sz w:val="24"/>
          <w:szCs w:val="24"/>
        </w:rPr>
        <w:t>Kâbe bünyad-ı Halil-i Âzerest</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i/>
          <w:iCs/>
          <w:sz w:val="24"/>
          <w:szCs w:val="24"/>
        </w:rPr>
      </w:pPr>
      <w:r w:rsidRPr="00E43563">
        <w:rPr>
          <w:rFonts w:ascii="Times New Roman" w:eastAsia="Calibri" w:hAnsi="Times New Roman" w:cs="Times New Roman"/>
          <w:i/>
          <w:iCs/>
          <w:sz w:val="24"/>
          <w:szCs w:val="24"/>
        </w:rPr>
        <w:t>Dîl nazargâh-ı Celil-i ekberest.</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Yani “Kâbe Âzer oğlu İbrâhim’in yaptığı bir binadır. Oysa gönül yüce Allah’ın nazargâhıdır; O’nun baktığı, değer verdiği yerdir.” Yani müslüman Kâbe’ye saygı gösterdiği gibi, müslümana da saygı gösterir. Kâbe’nin yıkılmasına razı olmadığı gibi, müslümanın gönlünü de kırmaz.</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Bu genel bakışın yanında İslâm, gündelik hayatta çeşitli anlardaki ilişkilerde dikkatli davranılması, kişilerin karşılıklı olarak haklara riayet etmesi gerektiğine özel bir vurgu yapılır.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Meselâ, aile hayatında eşlerin birbirleri üzerindeki hakları, çocukların anne baba ve anne babanın çocuklar üzerindeki hakları, işveren ve işçinin birbirleri üzerindeki hakları belli başlı kul hakkı alanlarını oluşturur.</w:t>
      </w:r>
    </w:p>
    <w:p w:rsidR="00E43563" w:rsidRPr="00E43563" w:rsidRDefault="00E43563" w:rsidP="003D72D7">
      <w:pPr>
        <w:pStyle w:val="Balk3"/>
        <w:rPr>
          <w:rFonts w:eastAsia="Calibri"/>
        </w:rPr>
      </w:pPr>
      <w:bookmarkStart w:id="0" w:name="_Toc356981171"/>
      <w:r w:rsidRPr="00E43563">
        <w:rPr>
          <w:rFonts w:eastAsia="Calibri"/>
        </w:rPr>
        <w:t>Hz. Peygamber’in Kul Hakları Konusunda Müslümanları Bilgilendirmesi</w:t>
      </w:r>
      <w:bookmarkEnd w:id="0"/>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Hz. Peygamber bir konuda ashabını bilgilendireceği zaman çok kere konuyu kolayca bellenebilecek bir şekilde maddelerle özetlerdi. İşte müminlerin birbirlerine karşı görevlerini hatırlattığı şu hadiste de böyle bir yol takip edilmiştir: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i/>
          <w:iCs/>
          <w:sz w:val="24"/>
          <w:szCs w:val="24"/>
        </w:rPr>
      </w:pP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i/>
          <w:iCs/>
          <w:sz w:val="24"/>
          <w:szCs w:val="24"/>
        </w:rPr>
        <w:t xml:space="preserve"> “Şu beş şey, bir müslümanın diğer müslümanlar üzerindeki hakkıdır: Selâmına karşılık vermek, hapşırana </w:t>
      </w:r>
      <w:r w:rsidRPr="00E43563">
        <w:rPr>
          <w:rFonts w:ascii="Times New Roman" w:eastAsia="Calibri" w:hAnsi="Times New Roman" w:cs="Times New Roman"/>
          <w:sz w:val="24"/>
          <w:szCs w:val="24"/>
        </w:rPr>
        <w:t xml:space="preserve">(elhamdülillah dediğinde) </w:t>
      </w:r>
      <w:r w:rsidRPr="00E43563">
        <w:rPr>
          <w:rFonts w:ascii="Times New Roman" w:eastAsia="Calibri" w:hAnsi="Times New Roman" w:cs="Times New Roman"/>
          <w:i/>
          <w:iCs/>
          <w:sz w:val="24"/>
          <w:szCs w:val="24"/>
        </w:rPr>
        <w:t xml:space="preserve">yerhamükellah demek, davetine gitmek, hastayı ziyaret etmek, cenazede hazır olmak…” </w:t>
      </w:r>
      <w:r w:rsidRPr="00E43563">
        <w:rPr>
          <w:rFonts w:ascii="Times New Roman" w:eastAsia="Calibri" w:hAnsi="Times New Roman" w:cs="Times New Roman"/>
          <w:sz w:val="24"/>
          <w:szCs w:val="24"/>
        </w:rPr>
        <w:t>(Müslim, “Selâm”, 3; İbn Mâce, “Cenâiz”, 1; Ahmed, II, 322)</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Şüphesiz bu haklar sayılanlardan ibaret değildir. Daha birçok hak ve görev vardır. Burada zikredilenler daha çok önem arz ettikleri için öne çıkarılmıştır.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Bir başka rivayette ise “öğüt isteyene öğüt vermek” de bu görevler arasından sayılmıştır. (Ahmed b. Hanbel, </w:t>
      </w:r>
      <w:r w:rsidRPr="00E43563">
        <w:rPr>
          <w:rFonts w:ascii="Times New Roman" w:eastAsia="Calibri" w:hAnsi="Times New Roman" w:cs="Times New Roman"/>
          <w:i/>
          <w:iCs/>
          <w:sz w:val="24"/>
          <w:szCs w:val="24"/>
        </w:rPr>
        <w:t xml:space="preserve">Müsned, </w:t>
      </w:r>
      <w:r w:rsidRPr="00E43563">
        <w:rPr>
          <w:rFonts w:ascii="Times New Roman" w:eastAsia="Calibri" w:hAnsi="Times New Roman" w:cs="Times New Roman"/>
          <w:sz w:val="24"/>
          <w:szCs w:val="24"/>
        </w:rPr>
        <w:t xml:space="preserve">II, 372; Beyhakî, </w:t>
      </w:r>
      <w:r w:rsidRPr="00E43563">
        <w:rPr>
          <w:rFonts w:ascii="Times New Roman" w:eastAsia="Calibri" w:hAnsi="Times New Roman" w:cs="Times New Roman"/>
          <w:i/>
          <w:iCs/>
          <w:sz w:val="24"/>
          <w:szCs w:val="24"/>
        </w:rPr>
        <w:t>es-Sünenü'l-kübrâ</w:t>
      </w:r>
      <w:r w:rsidRPr="00E43563">
        <w:rPr>
          <w:rFonts w:ascii="Times New Roman" w:eastAsia="Calibri" w:hAnsi="Times New Roman" w:cs="Times New Roman"/>
          <w:sz w:val="24"/>
          <w:szCs w:val="24"/>
        </w:rPr>
        <w:t>, V, 347) Unutulmamalı ki, görevlerin ihmali kişiyi hak ihlâlleri ile kaşı karşıya bırakır.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i/>
          <w:iCs/>
          <w:sz w:val="24"/>
          <w:szCs w:val="24"/>
        </w:rPr>
      </w:pPr>
      <w:r w:rsidRPr="00E43563">
        <w:rPr>
          <w:rFonts w:ascii="Times New Roman" w:eastAsia="Calibri" w:hAnsi="Times New Roman" w:cs="Times New Roman"/>
          <w:sz w:val="24"/>
          <w:szCs w:val="24"/>
        </w:rPr>
        <w:t>Zekâtın verilmemesi de büyük kul hakkı ihlâllerinden birini oluşturur. Allah Teâlâ buyuruyor ki:</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i/>
          <w:iCs/>
          <w:sz w:val="24"/>
          <w:szCs w:val="24"/>
        </w:rPr>
        <w:t xml:space="preserve"> “Onların mallarında mahrumun ve isteyenin hakkı vardır.”</w:t>
      </w:r>
      <w:r w:rsidRPr="00E43563">
        <w:rPr>
          <w:rFonts w:ascii="Times New Roman" w:eastAsia="Calibri" w:hAnsi="Times New Roman" w:cs="Times New Roman"/>
          <w:sz w:val="24"/>
          <w:szCs w:val="24"/>
        </w:rPr>
        <w:t xml:space="preserve"> (Zâriyat, 51/19)</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i/>
          <w:iCs/>
          <w:sz w:val="24"/>
          <w:szCs w:val="24"/>
        </w:rPr>
      </w:pPr>
      <w:r w:rsidRPr="00E43563">
        <w:rPr>
          <w:rFonts w:ascii="Times New Roman" w:eastAsia="Calibri" w:hAnsi="Times New Roman" w:cs="Times New Roman"/>
          <w:i/>
          <w:iCs/>
          <w:sz w:val="24"/>
          <w:szCs w:val="24"/>
        </w:rPr>
        <w:t>Başka bir âyette de,</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i/>
          <w:iCs/>
          <w:sz w:val="24"/>
          <w:szCs w:val="24"/>
        </w:rPr>
        <w:t xml:space="preserve"> “Her biri meyve verdiği zaman meyvesinden yeyin. Devşirilip toplandığı gün de hakkını </w:t>
      </w:r>
      <w:r w:rsidRPr="00E43563">
        <w:rPr>
          <w:rFonts w:ascii="Times New Roman" w:eastAsia="Calibri" w:hAnsi="Times New Roman" w:cs="Times New Roman"/>
          <w:sz w:val="24"/>
          <w:szCs w:val="24"/>
        </w:rPr>
        <w:t xml:space="preserve">(zekât ve sadakasını) </w:t>
      </w:r>
      <w:r w:rsidRPr="00E43563">
        <w:rPr>
          <w:rFonts w:ascii="Times New Roman" w:eastAsia="Calibri" w:hAnsi="Times New Roman" w:cs="Times New Roman"/>
          <w:i/>
          <w:iCs/>
          <w:sz w:val="24"/>
          <w:szCs w:val="24"/>
        </w:rPr>
        <w:t>verin…</w:t>
      </w:r>
      <w:r w:rsidRPr="00E43563">
        <w:rPr>
          <w:rFonts w:ascii="Times New Roman" w:eastAsia="Calibri" w:hAnsi="Times New Roman" w:cs="Times New Roman"/>
          <w:sz w:val="24"/>
          <w:szCs w:val="24"/>
        </w:rPr>
        <w:t>” (En'âm, 6/141) buyuruluyor.</w:t>
      </w:r>
    </w:p>
    <w:p w:rsidR="00E43563" w:rsidRPr="00E43563" w:rsidRDefault="00E43563" w:rsidP="003D72D7">
      <w:pPr>
        <w:pStyle w:val="Balk3"/>
        <w:rPr>
          <w:rFonts w:eastAsia="Calibri"/>
        </w:rPr>
      </w:pPr>
      <w:bookmarkStart w:id="1" w:name="_Toc356981172"/>
      <w:r w:rsidRPr="00E43563">
        <w:rPr>
          <w:rFonts w:eastAsia="Calibri"/>
        </w:rPr>
        <w:lastRenderedPageBreak/>
        <w:t>Kul Hakkından Korunmak</w:t>
      </w:r>
      <w:bookmarkEnd w:id="1"/>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Kul hakkı almaktan korunmak için insana saygı, bencillikten uzak kalma; kendini başkasının yerine, başkasını kendi yerine koyma gibi insanî duygulara sahip olmanın yanı sıra üzerinde kul hakkı olarak ölmenin ne büyük bir günah olduğunu düşünmek gerekir. Hz. Peygamber’in şu hadislerini hatırdan çıkarmamak icap eder.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Hz. Peygamber sahabilere </w:t>
      </w:r>
      <w:r w:rsidRPr="00E43563">
        <w:rPr>
          <w:rFonts w:ascii="Times New Roman" w:eastAsia="Calibri" w:hAnsi="Times New Roman" w:cs="Times New Roman"/>
          <w:i/>
          <w:iCs/>
          <w:sz w:val="24"/>
          <w:szCs w:val="24"/>
        </w:rPr>
        <w:t xml:space="preserve">“Müflis kimdir?” </w:t>
      </w:r>
      <w:r w:rsidRPr="00E43563">
        <w:rPr>
          <w:rFonts w:ascii="Times New Roman" w:eastAsia="Calibri" w:hAnsi="Times New Roman" w:cs="Times New Roman"/>
          <w:sz w:val="24"/>
          <w:szCs w:val="24"/>
        </w:rPr>
        <w:t>diye sordu. Sahabiler, “Müflis, bize göre parası ve malı olmayandır” cevabını verdiler. Bunun üzerine Resulullah şöyle buyurdu:</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i/>
          <w:iCs/>
          <w:sz w:val="24"/>
          <w:szCs w:val="24"/>
        </w:rPr>
      </w:pP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i/>
          <w:iCs/>
          <w:sz w:val="24"/>
          <w:szCs w:val="24"/>
        </w:rPr>
        <w:t xml:space="preserve"> “Şüphesiz ümmetimden </w:t>
      </w:r>
      <w:r w:rsidRPr="00E43563">
        <w:rPr>
          <w:rFonts w:ascii="Times New Roman" w:eastAsia="Calibri" w:hAnsi="Times New Roman" w:cs="Times New Roman"/>
          <w:sz w:val="24"/>
          <w:szCs w:val="24"/>
        </w:rPr>
        <w:t xml:space="preserve">(asıl) </w:t>
      </w:r>
      <w:r w:rsidRPr="00E43563">
        <w:rPr>
          <w:rFonts w:ascii="Times New Roman" w:eastAsia="Calibri" w:hAnsi="Times New Roman" w:cs="Times New Roman"/>
          <w:i/>
          <w:iCs/>
          <w:sz w:val="24"/>
          <w:szCs w:val="24"/>
        </w:rPr>
        <w:t xml:space="preserve">müflis; kıyamet günü namaz, oruç ve zekât getiren; ama bununla birlikte birisini azarlamış, birisine iftira etmiş, başka birisinin malını </w:t>
      </w:r>
      <w:r w:rsidRPr="00E43563">
        <w:rPr>
          <w:rFonts w:ascii="Times New Roman" w:eastAsia="Calibri" w:hAnsi="Times New Roman" w:cs="Times New Roman"/>
          <w:sz w:val="24"/>
          <w:szCs w:val="24"/>
        </w:rPr>
        <w:t xml:space="preserve">(haksız yere) </w:t>
      </w:r>
      <w:r w:rsidRPr="00E43563">
        <w:rPr>
          <w:rFonts w:ascii="Times New Roman" w:eastAsia="Calibri" w:hAnsi="Times New Roman" w:cs="Times New Roman"/>
          <w:i/>
          <w:iCs/>
          <w:sz w:val="24"/>
          <w:szCs w:val="24"/>
        </w:rPr>
        <w:t xml:space="preserve">yemiş, ötekinin kanını dökmüş, bir başkasını dövmüş </w:t>
      </w:r>
      <w:r w:rsidRPr="00E43563">
        <w:rPr>
          <w:rFonts w:ascii="Times New Roman" w:eastAsia="Calibri" w:hAnsi="Times New Roman" w:cs="Times New Roman"/>
          <w:sz w:val="24"/>
          <w:szCs w:val="24"/>
        </w:rPr>
        <w:t>(olarak gelir)</w:t>
      </w:r>
      <w:r w:rsidRPr="00E43563">
        <w:rPr>
          <w:rFonts w:ascii="Times New Roman" w:eastAsia="Calibri" w:hAnsi="Times New Roman" w:cs="Times New Roman"/>
          <w:i/>
          <w:iCs/>
          <w:sz w:val="24"/>
          <w:szCs w:val="24"/>
        </w:rPr>
        <w:t xml:space="preserve">. Bu hak sahiplerine sırayla onun iyi amellerinden verilir. Borçları ödenmeden amelleri biterse, hak sahiplerinin günahları hak yiyene yüklenir sonra da cehenneme atılır.” </w:t>
      </w:r>
      <w:r w:rsidRPr="00E43563">
        <w:rPr>
          <w:rFonts w:ascii="Times New Roman" w:eastAsia="Calibri" w:hAnsi="Times New Roman" w:cs="Times New Roman"/>
          <w:sz w:val="24"/>
          <w:szCs w:val="24"/>
        </w:rPr>
        <w:t xml:space="preserve">(Müslim, “Birr”, 60; Tirmîzî, “Kıyame”, 2; Ahmed b. Hanbel, </w:t>
      </w:r>
      <w:r w:rsidRPr="00E43563">
        <w:rPr>
          <w:rFonts w:ascii="Times New Roman" w:eastAsia="Calibri" w:hAnsi="Times New Roman" w:cs="Times New Roman"/>
          <w:i/>
          <w:iCs/>
          <w:sz w:val="24"/>
          <w:szCs w:val="24"/>
        </w:rPr>
        <w:t xml:space="preserve">Müsned, </w:t>
      </w:r>
      <w:r w:rsidRPr="00E43563">
        <w:rPr>
          <w:rFonts w:ascii="Times New Roman" w:eastAsia="Calibri" w:hAnsi="Times New Roman" w:cs="Times New Roman"/>
          <w:sz w:val="24"/>
          <w:szCs w:val="24"/>
        </w:rPr>
        <w:t>II, 303)</w:t>
      </w:r>
    </w:p>
    <w:p w:rsidR="00E43563" w:rsidRPr="00E43563" w:rsidRDefault="00E43563" w:rsidP="003D72D7">
      <w:pPr>
        <w:pStyle w:val="Balk3"/>
        <w:rPr>
          <w:rFonts w:eastAsia="Calibri"/>
        </w:rPr>
      </w:pPr>
      <w:bookmarkStart w:id="2" w:name="_Toc356981173"/>
      <w:r w:rsidRPr="00E43563">
        <w:rPr>
          <w:rFonts w:eastAsia="Calibri"/>
        </w:rPr>
        <w:t>Kul Hakkından Kurtulmak</w:t>
      </w:r>
      <w:bookmarkEnd w:id="2"/>
    </w:p>
    <w:p w:rsidR="00E43563" w:rsidRPr="00E43563" w:rsidRDefault="00E43563" w:rsidP="00E43563">
      <w:pPr>
        <w:autoSpaceDE w:val="0"/>
        <w:autoSpaceDN w:val="0"/>
        <w:adjustRightInd w:val="0"/>
        <w:spacing w:after="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Temel ilke kul hakkı ihlâli yapmamaktır. Ancak yapılmışsa bu yükten kurtulmaya çalışmak da müminin görevleri arasındadır. </w:t>
      </w:r>
    </w:p>
    <w:p w:rsidR="00E43563" w:rsidRPr="00E43563" w:rsidRDefault="00E43563" w:rsidP="00E43563">
      <w:pPr>
        <w:autoSpaceDE w:val="0"/>
        <w:autoSpaceDN w:val="0"/>
        <w:adjustRightInd w:val="0"/>
        <w:spacing w:after="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Bir hadis-i şerifte Allah’ın huzurunda hesabı sorulacak olan günahlar; affedilebilecek olanlar, affedilemeyecek olanlar ve affedilmesi şarta bağlı olanlar şeklinde üçe ayrılmıştır. Birincisinin kulun Allah’a karşı işlemiş olduğu günahlar, ikincisinin inkârcılık, üçüncüsünün de kul haklarından doğan günahlar olduğu bildirilmiştir.</w:t>
      </w:r>
      <w:r w:rsidRPr="00E43563">
        <w:rPr>
          <w:rFonts w:ascii="Times New Roman" w:eastAsia="Calibri" w:hAnsi="Times New Roman" w:cs="Times New Roman"/>
          <w:sz w:val="24"/>
          <w:szCs w:val="24"/>
          <w:vertAlign w:val="superscript"/>
        </w:rPr>
        <w:footnoteReference w:id="11"/>
      </w:r>
    </w:p>
    <w:p w:rsidR="00E43563" w:rsidRPr="00E43563" w:rsidRDefault="00E43563" w:rsidP="00E43563">
      <w:pPr>
        <w:autoSpaceDE w:val="0"/>
        <w:autoSpaceDN w:val="0"/>
        <w:adjustRightInd w:val="0"/>
        <w:spacing w:after="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Allah (c.c.) kendisine karşı işlenen günahlardan tevbe edenlerin günahlarını bağışlayacaktır. Kötü söz söylemeden, günah işlemeden hacceden kişinin anasından doğduğu günkü gibi günahsız olacağını Resulullah haber vermiştir. (Buhârî, “Hac”, 4; Müslim, “Müsafirûn”, 294; Tirmîzî, “Hac”, 41; Nesaî, “Mesacid”, 6) Ancak kul hakkı bu hükümden istisna edilmiştir.</w:t>
      </w:r>
    </w:p>
    <w:p w:rsidR="00E43563" w:rsidRPr="00E43563" w:rsidRDefault="00E43563" w:rsidP="00E43563">
      <w:pPr>
        <w:autoSpaceDE w:val="0"/>
        <w:autoSpaceDN w:val="0"/>
        <w:adjustRightInd w:val="0"/>
        <w:spacing w:after="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Aslında kul hakkı türünden olan günahlar sadece kula haksızlık değil, aynı zamanda Allah’ın emrine isyan etmektir. Yani bu günahlarda kulun hakkı olduğu gibi Allah’ın hakkı da vardır. Ama Allah bu gruptaki günahları ancak kulun hakkı verildikten veya kul ile helâlleşildikten sonra affedebilecektir.</w:t>
      </w:r>
    </w:p>
    <w:p w:rsidR="00E43563" w:rsidRPr="00E43563" w:rsidRDefault="00E43563" w:rsidP="00E43563">
      <w:pPr>
        <w:autoSpaceDE w:val="0"/>
        <w:autoSpaceDN w:val="0"/>
        <w:adjustRightInd w:val="0"/>
        <w:spacing w:after="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Hz. Peygamber Bedir Savaşı’nda elinde bir okla askerin saffını düzeltmektedir. Bu sırada Sevad b. Gaziyye adındaki bir sahabinin karnına okla dokunarak hizaya gelmesini ister. Sevad; “Ya Resûlellah! Canımı acıttın. Şüphesiz Allah seni hak ile göndermiştir. Kısas uygulamama </w:t>
      </w:r>
      <w:r w:rsidRPr="00E43563">
        <w:rPr>
          <w:rFonts w:ascii="Times New Roman" w:eastAsia="Calibri" w:hAnsi="Times New Roman" w:cs="Times New Roman"/>
          <w:sz w:val="24"/>
          <w:szCs w:val="24"/>
        </w:rPr>
        <w:lastRenderedPageBreak/>
        <w:t>izin ver” der. Hz. Peygamber karnını açarak kısas uygulamasını söyler. Sevad hemen onu kucaklar ve öper. Hz. Peygamber niçin böyle yaptığını sorduğunda; “Ya Resulellah! Görüyorsun, öldürülmekten emin değilim. Seninle son temasım cildimi cildine değdirmek olsun istedim”der. Peygamberimiz de ona hayır dileğinde bulunur.</w:t>
      </w:r>
      <w:r w:rsidRPr="00E43563">
        <w:rPr>
          <w:rFonts w:ascii="Times New Roman" w:eastAsia="Calibri" w:hAnsi="Times New Roman" w:cs="Times New Roman"/>
          <w:sz w:val="24"/>
          <w:szCs w:val="24"/>
          <w:vertAlign w:val="superscript"/>
        </w:rPr>
        <w:footnoteReference w:id="12"/>
      </w:r>
    </w:p>
    <w:p w:rsidR="00E43563" w:rsidRPr="00E43563" w:rsidRDefault="00E43563" w:rsidP="00E43563">
      <w:pPr>
        <w:autoSpaceDE w:val="0"/>
        <w:autoSpaceDN w:val="0"/>
        <w:adjustRightInd w:val="0"/>
        <w:spacing w:after="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Hz. Peygamber’in kul hakkı ihlâli ile ilâhî huzura varmamak için nasıl hassas davrandığına dikkat etmek gerekiyor. </w:t>
      </w:r>
    </w:p>
    <w:p w:rsidR="00E43563" w:rsidRPr="00E43563" w:rsidRDefault="00E43563" w:rsidP="00E43563">
      <w:pPr>
        <w:autoSpaceDE w:val="0"/>
        <w:autoSpaceDN w:val="0"/>
        <w:adjustRightInd w:val="0"/>
        <w:spacing w:after="0" w:line="360" w:lineRule="auto"/>
        <w:ind w:firstLine="567"/>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Hak sahibi ölmüşse ve hakkı mali haklardansa borçlu, hak sahibinin mirasçılarına borcunu ödeyerek onlarla helâlleşmeli, mirasçıları yoksa o borcu, alacaklı adına yoksullara sadaka olarak vermelidir. Ayrıca tevbe istiğfar etmelidir. Eğer hak bedene, namusa, haysiyete yönelik bir haksa ve hakkı yenilen kimse ölmüşse hak yiyen kimse tevbe istiğfar etmeli, Allah’tan af dilemelidir.</w:t>
      </w:r>
    </w:p>
    <w:p w:rsidR="00E43563" w:rsidRPr="00E43563" w:rsidRDefault="00E43563" w:rsidP="00E43563">
      <w:pPr>
        <w:spacing w:after="0" w:line="360" w:lineRule="auto"/>
        <w:jc w:val="both"/>
        <w:rPr>
          <w:rFonts w:ascii="Times New Roman" w:eastAsia="Calibri" w:hAnsi="Times New Roman" w:cs="Times New Roman"/>
          <w:b/>
          <w:bCs/>
          <w:sz w:val="24"/>
          <w:szCs w:val="24"/>
        </w:rPr>
      </w:pPr>
    </w:p>
    <w:p w:rsidR="00E43563" w:rsidRPr="00E43563" w:rsidRDefault="00E43563" w:rsidP="003D72D7">
      <w:pPr>
        <w:pStyle w:val="Balk3"/>
        <w:rPr>
          <w:rFonts w:eastAsia="Calibri"/>
        </w:rPr>
      </w:pPr>
      <w:bookmarkStart w:id="3" w:name="_Toc356981174"/>
      <w:r w:rsidRPr="00E43563">
        <w:rPr>
          <w:rFonts w:eastAsia="Calibri"/>
        </w:rPr>
        <w:t>SEVGİ, SAYGI VE HOŞGÖRÜ</w:t>
      </w:r>
      <w:r w:rsidRPr="00E43563">
        <w:rPr>
          <w:rFonts w:eastAsia="Calibri"/>
          <w:vertAlign w:val="superscript"/>
        </w:rPr>
        <w:footnoteReference w:id="13"/>
      </w:r>
      <w:bookmarkEnd w:id="3"/>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Farklılıklar düşmanlık ve huzursuzluk sebebi değil insanlık âleminin kültürel zenginliği, Allah’ın kudret ve hikmetinin birer işareti olarak algılanmalıdır. Zira farklılıklar Kur’an’ın ifadesiyle ilâhî bir realitedir.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i/>
          <w:iCs/>
          <w:sz w:val="24"/>
          <w:szCs w:val="24"/>
        </w:rPr>
      </w:pPr>
      <w:r w:rsidRPr="00E43563">
        <w:rPr>
          <w:rFonts w:ascii="Times New Roman" w:eastAsia="Calibri" w:hAnsi="Times New Roman" w:cs="Times New Roman"/>
          <w:sz w:val="24"/>
          <w:szCs w:val="24"/>
        </w:rPr>
        <w:t>Farklılıklar bir realite olduğuna göre insanlar, bir arada çatı şmadan yaşamanın gereğine inanmalı ve bir şekilde bunun yolunu bulmalıdır. Nitekim Kur’ân-ı Kerîm’de yer alan,</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i/>
          <w:iCs/>
          <w:sz w:val="24"/>
          <w:szCs w:val="24"/>
        </w:rPr>
      </w:pPr>
      <w:r w:rsidRPr="00E43563">
        <w:rPr>
          <w:rFonts w:ascii="Times New Roman" w:eastAsia="Calibri" w:hAnsi="Times New Roman" w:cs="Times New Roman"/>
          <w:i/>
          <w:iCs/>
          <w:sz w:val="24"/>
          <w:szCs w:val="24"/>
        </w:rPr>
        <w:t xml:space="preserve"> “Göklerin ve yerin yaratılması, dillerinizin ve renklerinizin farklı olması da onun </w:t>
      </w:r>
      <w:r w:rsidRPr="00E43563">
        <w:rPr>
          <w:rFonts w:ascii="Times New Roman" w:eastAsia="Calibri" w:hAnsi="Times New Roman" w:cs="Times New Roman"/>
          <w:sz w:val="24"/>
          <w:szCs w:val="24"/>
        </w:rPr>
        <w:t xml:space="preserve">(varlığının ve kudretinin) </w:t>
      </w:r>
      <w:r w:rsidRPr="00E43563">
        <w:rPr>
          <w:rFonts w:ascii="Times New Roman" w:eastAsia="Calibri" w:hAnsi="Times New Roman" w:cs="Times New Roman"/>
          <w:i/>
          <w:iCs/>
          <w:sz w:val="24"/>
          <w:szCs w:val="24"/>
        </w:rPr>
        <w:t>delillerindendir. Şüphesiz bunda bilenler için elbette ibretler vardır.”</w:t>
      </w:r>
      <w:r w:rsidRPr="00E43563">
        <w:rPr>
          <w:rFonts w:ascii="Times New Roman" w:eastAsia="Calibri" w:hAnsi="Times New Roman" w:cs="Times New Roman"/>
          <w:i/>
          <w:iCs/>
          <w:sz w:val="24"/>
          <w:szCs w:val="24"/>
          <w:vertAlign w:val="superscript"/>
        </w:rPr>
        <w:footnoteReference w:id="14"/>
      </w:r>
      <w:r w:rsidRPr="00E43563">
        <w:rPr>
          <w:rFonts w:ascii="Times New Roman" w:eastAsia="Calibri" w:hAnsi="Times New Roman" w:cs="Times New Roman"/>
          <w:sz w:val="24"/>
          <w:szCs w:val="24"/>
        </w:rPr>
        <w:t xml:space="preserve"> âyetinde, insanlar arasındaki kültürel, sosyal ve etnik farklılıkların yaratılıştan/fıtrî olduğuna işaret edilmekte ve bu farklılıklar, Allah’ın yüceliğini gösteren deliller olarak nitelendirilmektedir. Ayrıca,</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i/>
          <w:iCs/>
          <w:sz w:val="24"/>
          <w:szCs w:val="24"/>
        </w:rPr>
        <w:t xml:space="preserve"> “…Biz her biriniz için bir yol ve bir yöntem kıldık; eğer Allah dileseydi sizi bir tek ümmet yapardı…”</w:t>
      </w:r>
      <w:r w:rsidRPr="00E43563">
        <w:rPr>
          <w:rFonts w:ascii="Times New Roman" w:eastAsia="Calibri" w:hAnsi="Times New Roman" w:cs="Times New Roman"/>
          <w:i/>
          <w:iCs/>
          <w:sz w:val="24"/>
          <w:szCs w:val="24"/>
          <w:vertAlign w:val="superscript"/>
        </w:rPr>
        <w:footnoteReference w:id="15"/>
      </w:r>
      <w:r w:rsidRPr="00E43563">
        <w:rPr>
          <w:rFonts w:ascii="Times New Roman" w:eastAsia="Calibri" w:hAnsi="Times New Roman" w:cs="Times New Roman"/>
          <w:sz w:val="24"/>
          <w:szCs w:val="24"/>
        </w:rPr>
        <w:t xml:space="preserve"> âyeti de bu farklılığın fıtrîliğine işaret etmektedir. İnsanları bir erkek ve dişiden yaratan Yüce Allah, onları farklı şube ve gruplara ayırmasının tek nedeninin, kendi iradesi olduğunu vurgularken, bu farklılığın diğer bir sebebini de “insani-beşeri ilişkiler bütünü” olarak açılımı yapılabilecek “teâruf” kavramı ile açıklar.</w:t>
      </w:r>
      <w:r w:rsidRPr="00E43563">
        <w:rPr>
          <w:rFonts w:ascii="Times New Roman" w:eastAsia="Calibri" w:hAnsi="Times New Roman" w:cs="Times New Roman"/>
          <w:sz w:val="24"/>
          <w:szCs w:val="24"/>
          <w:vertAlign w:val="superscript"/>
        </w:rPr>
        <w:footnoteReference w:id="16"/>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Gerçek şu ki dünyamız, rengârenk çiçeklerle süslü bir bahçe misâli farklı din, inanç ve kültürlere mensup kişi veya toplumları barındırmaktadır. Dünya üzerindeki bu farklılıkların yok </w:t>
      </w:r>
      <w:r w:rsidRPr="00E43563">
        <w:rPr>
          <w:rFonts w:ascii="Times New Roman" w:eastAsia="Calibri" w:hAnsi="Times New Roman" w:cs="Times New Roman"/>
          <w:sz w:val="24"/>
          <w:szCs w:val="24"/>
        </w:rPr>
        <w:lastRenderedPageBreak/>
        <w:t>edilmesi mümkün olmayacağına göre, barış, huzur ve insanca bir yaşam için aynı ortamı paylaşanların birbirlerine saygı göstermesi, birbirlerinin farklılıklarına tahammül etmesi zorunludur. Bu nedenle çağımız insanı, birey ve toplum olarak, karşılıklı saygı ve hoşgörü çerçevesinde bir arada, çatışmadan barış içinde yaşamanın gereğine inanmalı ve bir şekilde bunun yolunu bulma uğraşı içinde olmalıdır. Bu inanç, insanlık için lüksten öte bir zorunluluktur.</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 xml:space="preserve">Hele hele hac gibi tevhid inancı yanında müminlere eşitlik bilincini telkin eden bir ibadette, dünyanın değişik ülkelerinden farklı etnik köken ve dile sahip, aynı din, peygamber ve kitaba iman ederek, aynı amaçla bir araya gelen insanların sevgi, saygı ve hoşgörü ortamına daha fazla ihtiyaçları olduğu bir gerçektir. Her nereden olursa olsun diğer kardeşlerimize sevgi ve saygının imanımızın bir gereği olduğunu unutmamak gerekir. Bu nedenle onları üzecek, kalplerini kıracak sözlü ve fiili tutum ve davranışlardan uzak durmak gerekir. </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i/>
          <w:iCs/>
          <w:sz w:val="24"/>
          <w:szCs w:val="24"/>
        </w:rPr>
      </w:pPr>
      <w:r w:rsidRPr="00E43563">
        <w:rPr>
          <w:rFonts w:ascii="Times New Roman" w:eastAsia="Calibri" w:hAnsi="Times New Roman" w:cs="Times New Roman"/>
          <w:sz w:val="24"/>
          <w:szCs w:val="24"/>
        </w:rPr>
        <w:t>Konuyu Peygamberimizin sevgi ve saygıyı öğütleyen hadisleri ile bitirelim:</w:t>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i/>
          <w:iCs/>
          <w:sz w:val="24"/>
          <w:szCs w:val="24"/>
        </w:rPr>
      </w:pPr>
      <w:r w:rsidRPr="00E43563">
        <w:rPr>
          <w:rFonts w:ascii="Times New Roman" w:eastAsia="Calibri" w:hAnsi="Times New Roman" w:cs="Times New Roman"/>
          <w:i/>
          <w:iCs/>
          <w:sz w:val="24"/>
          <w:szCs w:val="24"/>
        </w:rPr>
        <w:t xml:space="preserve"> “Müslüman müslümanın kardeşidir. Ona zulmetmez ve kötülük yapacak birinin eline onu bırakmaz. Bir kimse Müslüman kardeşinin ihtiyacını giderirse, Allah da ona yardım eder. Her kim bir müslümanın sıkıntısını giderirse, Allah da onun iyiliğine karşılık kıyamet günündeki sıkıntılarından birini giderir. Her kim bir müslümanın ayıbını örterse, Allah da kıyamet gününde onun ayıbını örter.”</w:t>
      </w:r>
      <w:r w:rsidRPr="00E43563">
        <w:rPr>
          <w:rFonts w:ascii="Times New Roman" w:eastAsia="Calibri" w:hAnsi="Times New Roman" w:cs="Times New Roman"/>
          <w:i/>
          <w:iCs/>
          <w:sz w:val="24"/>
          <w:szCs w:val="24"/>
          <w:vertAlign w:val="superscript"/>
        </w:rPr>
        <w:footnoteReference w:id="17"/>
      </w:r>
    </w:p>
    <w:p w:rsidR="00E43563" w:rsidRPr="00E43563" w:rsidRDefault="00E43563" w:rsidP="00E435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E43563">
        <w:rPr>
          <w:rFonts w:ascii="Times New Roman" w:eastAsia="Calibri" w:hAnsi="Times New Roman" w:cs="Times New Roman"/>
          <w:i/>
          <w:iCs/>
          <w:sz w:val="24"/>
          <w:szCs w:val="24"/>
        </w:rPr>
        <w:t xml:space="preserve"> “Yüce Allah kıyamet gününde, ‘Benim için birbirini sevenler neredeler? Gölgemden başka gölge bulunmayan bugün, onları ben gölgelendireceğim’ buyurur.”</w:t>
      </w:r>
      <w:r w:rsidRPr="00E43563">
        <w:rPr>
          <w:rFonts w:ascii="Times New Roman" w:eastAsia="Calibri" w:hAnsi="Times New Roman" w:cs="Times New Roman"/>
          <w:i/>
          <w:iCs/>
          <w:sz w:val="24"/>
          <w:szCs w:val="24"/>
          <w:vertAlign w:val="superscript"/>
        </w:rPr>
        <w:footnoteReference w:id="18"/>
      </w:r>
    </w:p>
    <w:p w:rsidR="00E43563" w:rsidRPr="00E43563" w:rsidRDefault="00E43563" w:rsidP="00E43563">
      <w:pPr>
        <w:spacing w:after="200" w:line="360" w:lineRule="auto"/>
        <w:jc w:val="both"/>
        <w:rPr>
          <w:rFonts w:ascii="Times New Roman" w:eastAsia="Calibri" w:hAnsi="Times New Roman" w:cs="Times New Roman"/>
          <w:sz w:val="24"/>
          <w:szCs w:val="24"/>
        </w:rPr>
      </w:pPr>
      <w:r w:rsidRPr="00E43563">
        <w:rPr>
          <w:rFonts w:ascii="Times New Roman" w:eastAsia="Calibri" w:hAnsi="Times New Roman" w:cs="Times New Roman"/>
          <w:sz w:val="24"/>
          <w:szCs w:val="24"/>
        </w:rPr>
        <w:t>Rahmet Elçisine gönül veren her müminin diğer insanlara bakış açısını bu eksene oturtması gerekmektedir. Çağımızın yozlaşan ve âdeta putlaştırılan anlayış ve değer yargıları ile basit menfaatler uğruna müslüman kardeşini terk eden, onun musibetinde huzuru bulan, siyasi ve dinî kökenli bazı çevre ve gruplara göre sözünü ve selâmını belirleyen müslümanların bu eksende bir daha düşünmesinin gerektiği kanaatindeyiz. İster din orijinli olsun, ister siyasi olsun, düşmanlığa varan gruplaşmalar, bölünmeler hem dinimize hem de milletimize zarar vermektedir. Buna karşın birlik ve beraberliğin bizi her alanda güçlü kılacağı açıktır.</w:t>
      </w:r>
    </w:p>
    <w:p w:rsidR="00E43563" w:rsidRPr="00E43563" w:rsidRDefault="00E43563" w:rsidP="00E43563">
      <w:pPr>
        <w:spacing w:after="200" w:line="360" w:lineRule="auto"/>
        <w:jc w:val="both"/>
        <w:rPr>
          <w:rFonts w:ascii="Times New Roman" w:eastAsia="Calibri" w:hAnsi="Times New Roman" w:cs="Times New Roman"/>
          <w:sz w:val="24"/>
          <w:szCs w:val="24"/>
        </w:rPr>
      </w:pPr>
    </w:p>
    <w:p w:rsidR="00E43563" w:rsidRPr="00E43563" w:rsidRDefault="00E43563" w:rsidP="00E43563">
      <w:pPr>
        <w:spacing w:after="200" w:line="360" w:lineRule="auto"/>
        <w:jc w:val="both"/>
        <w:rPr>
          <w:rFonts w:ascii="Times New Roman" w:eastAsia="Calibri" w:hAnsi="Times New Roman" w:cs="Times New Roman"/>
          <w:sz w:val="24"/>
          <w:szCs w:val="24"/>
        </w:rPr>
      </w:pPr>
    </w:p>
    <w:p w:rsidR="00E43563" w:rsidRPr="00E43563" w:rsidRDefault="00E43563" w:rsidP="00E43563">
      <w:pPr>
        <w:spacing w:after="200" w:line="360" w:lineRule="auto"/>
        <w:jc w:val="both"/>
        <w:rPr>
          <w:rFonts w:ascii="Times New Roman" w:eastAsia="Calibri" w:hAnsi="Times New Roman" w:cs="Times New Roman"/>
          <w:sz w:val="24"/>
          <w:szCs w:val="24"/>
        </w:rPr>
      </w:pPr>
    </w:p>
    <w:p w:rsidR="003D72D7" w:rsidRPr="003D72D7" w:rsidRDefault="003D72D7" w:rsidP="003D72D7">
      <w:pPr>
        <w:pStyle w:val="Balk2"/>
        <w:numPr>
          <w:ilvl w:val="0"/>
          <w:numId w:val="3"/>
        </w:numPr>
      </w:pPr>
      <w:r>
        <w:lastRenderedPageBreak/>
        <w:t>BİR ARADA YAŞAMA AHLAKININ TEMEL İLKELERİ</w:t>
      </w:r>
    </w:p>
    <w:p w:rsidR="003D72D7" w:rsidRPr="003D72D7" w:rsidRDefault="003D72D7" w:rsidP="003D72D7">
      <w:pPr>
        <w:numPr>
          <w:ilvl w:val="0"/>
          <w:numId w:val="4"/>
        </w:numPr>
        <w:rPr>
          <w:b/>
        </w:rPr>
      </w:pPr>
      <w:r w:rsidRPr="003D72D7">
        <w:rPr>
          <w:b/>
        </w:rPr>
        <w:t>İHLAS</w:t>
      </w:r>
    </w:p>
    <w:p w:rsidR="003D72D7" w:rsidRPr="003D72D7" w:rsidRDefault="003D72D7" w:rsidP="003D72D7">
      <w:r w:rsidRPr="003D72D7">
        <w:t>İhlas; ameline Allah’tan başka şahit aramaman, kalbi insanların değerlendirmelerini önemsemekten arındırmandır.</w:t>
      </w:r>
    </w:p>
    <w:p w:rsidR="003D72D7" w:rsidRPr="003D72D7" w:rsidRDefault="003D72D7" w:rsidP="003D72D7">
      <w:pPr>
        <w:numPr>
          <w:ilvl w:val="0"/>
          <w:numId w:val="4"/>
        </w:numPr>
        <w:rPr>
          <w:b/>
        </w:rPr>
      </w:pPr>
      <w:r w:rsidRPr="003D72D7">
        <w:rPr>
          <w:b/>
        </w:rPr>
        <w:t>SEVGİ-SAYGI</w:t>
      </w:r>
    </w:p>
    <w:p w:rsidR="003D72D7" w:rsidRPr="003D72D7" w:rsidRDefault="003D72D7" w:rsidP="003D72D7">
      <w:r w:rsidRPr="003D72D7">
        <w:rPr>
          <w:noProof/>
          <w:lang w:eastAsia="tr-TR"/>
        </w:rPr>
        <w:drawing>
          <wp:inline distT="0" distB="0" distL="0" distR="0" wp14:anchorId="731E42F0" wp14:editId="6AFAF416">
            <wp:extent cx="5424805" cy="2466575"/>
            <wp:effectExtent l="0" t="0" r="444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5572" cy="2480564"/>
                    </a:xfrm>
                    <a:prstGeom prst="rect">
                      <a:avLst/>
                    </a:prstGeom>
                    <a:noFill/>
                    <a:ln>
                      <a:noFill/>
                    </a:ln>
                  </pic:spPr>
                </pic:pic>
              </a:graphicData>
            </a:graphic>
          </wp:inline>
        </w:drawing>
      </w:r>
    </w:p>
    <w:p w:rsidR="003D72D7" w:rsidRPr="003D72D7" w:rsidRDefault="003D72D7" w:rsidP="003D72D7"/>
    <w:p w:rsidR="003D72D7" w:rsidRPr="003D72D7" w:rsidRDefault="003D72D7" w:rsidP="003D72D7"/>
    <w:p w:rsidR="003D72D7" w:rsidRPr="003D72D7" w:rsidRDefault="003D72D7" w:rsidP="003D72D7"/>
    <w:p w:rsidR="003D72D7" w:rsidRPr="003D72D7" w:rsidRDefault="003D72D7" w:rsidP="003D72D7"/>
    <w:p w:rsidR="003D72D7" w:rsidRPr="003D72D7" w:rsidRDefault="003D72D7" w:rsidP="003D72D7"/>
    <w:p w:rsidR="003D72D7" w:rsidRPr="003D72D7" w:rsidRDefault="003D72D7" w:rsidP="003D72D7"/>
    <w:p w:rsidR="003D72D7" w:rsidRPr="003D72D7" w:rsidRDefault="003D72D7" w:rsidP="003D72D7">
      <w:pPr>
        <w:numPr>
          <w:ilvl w:val="0"/>
          <w:numId w:val="4"/>
        </w:numPr>
        <w:rPr>
          <w:b/>
        </w:rPr>
      </w:pPr>
      <w:r w:rsidRPr="003D72D7">
        <w:rPr>
          <w:b/>
        </w:rPr>
        <w:t>NEZAKET</w:t>
      </w:r>
    </w:p>
    <w:p w:rsidR="003D72D7" w:rsidRPr="003D72D7" w:rsidRDefault="003D72D7" w:rsidP="003D72D7">
      <w:r w:rsidRPr="003D72D7">
        <w:rPr>
          <w:noProof/>
          <w:lang w:eastAsia="tr-TR"/>
        </w:rPr>
        <w:drawing>
          <wp:inline distT="0" distB="0" distL="0" distR="0" wp14:anchorId="3872D66C" wp14:editId="2898AC67">
            <wp:extent cx="5077786" cy="2059321"/>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7759" cy="2099866"/>
                    </a:xfrm>
                    <a:prstGeom prst="rect">
                      <a:avLst/>
                    </a:prstGeom>
                    <a:noFill/>
                    <a:ln>
                      <a:noFill/>
                    </a:ln>
                  </pic:spPr>
                </pic:pic>
              </a:graphicData>
            </a:graphic>
          </wp:inline>
        </w:drawing>
      </w:r>
    </w:p>
    <w:p w:rsidR="003D72D7" w:rsidRPr="003D72D7" w:rsidRDefault="003D72D7" w:rsidP="003D72D7">
      <w:pPr>
        <w:numPr>
          <w:ilvl w:val="0"/>
          <w:numId w:val="4"/>
        </w:numPr>
        <w:rPr>
          <w:b/>
        </w:rPr>
      </w:pPr>
      <w:r w:rsidRPr="003D72D7">
        <w:rPr>
          <w:b/>
        </w:rPr>
        <w:t>MERHAMET:</w:t>
      </w:r>
    </w:p>
    <w:p w:rsidR="003D72D7" w:rsidRPr="003D72D7" w:rsidRDefault="003D72D7" w:rsidP="003D72D7">
      <w:r w:rsidRPr="003D72D7">
        <w:rPr>
          <w:noProof/>
          <w:lang w:eastAsia="tr-TR"/>
        </w:rPr>
        <w:lastRenderedPageBreak/>
        <w:drawing>
          <wp:inline distT="0" distB="0" distL="0" distR="0" wp14:anchorId="041AA39E" wp14:editId="0D03A0B8">
            <wp:extent cx="5363435" cy="4022576"/>
            <wp:effectExtent l="0" t="0" r="8890" b="0"/>
            <wp:docPr id="5122" name="Picture 2" descr="C:\Users\Ekrem\Desktop\Okuyanlar\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Ekrem\Desktop\Okuyanlar\7.jpg"/>
                    <pic:cNvPicPr>
                      <a:picLocks noGrp="1" noChangeAspect="1" noChangeArrowheads="1"/>
                    </pic:cNvPicPr>
                  </pic:nvPicPr>
                  <pic:blipFill>
                    <a:blip r:embed="rId9" cstate="print"/>
                    <a:stretch>
                      <a:fillRect/>
                    </a:stretch>
                  </pic:blipFill>
                  <pic:spPr bwMode="auto">
                    <a:xfrm>
                      <a:off x="0" y="0"/>
                      <a:ext cx="5363435" cy="4022576"/>
                    </a:xfrm>
                    <a:prstGeom prst="rect">
                      <a:avLst/>
                    </a:prstGeom>
                    <a:noFill/>
                  </pic:spPr>
                </pic:pic>
              </a:graphicData>
            </a:graphic>
          </wp:inline>
        </w:drawing>
      </w:r>
    </w:p>
    <w:p w:rsidR="003D72D7" w:rsidRPr="003D72D7" w:rsidRDefault="003D72D7" w:rsidP="003D72D7"/>
    <w:p w:rsidR="003D72D7" w:rsidRPr="003D72D7" w:rsidRDefault="003D72D7" w:rsidP="003D72D7"/>
    <w:p w:rsidR="003D72D7" w:rsidRPr="003D72D7" w:rsidRDefault="003D72D7" w:rsidP="003D72D7"/>
    <w:p w:rsidR="003D72D7" w:rsidRPr="003D72D7" w:rsidRDefault="003D72D7" w:rsidP="003D72D7">
      <w:pPr>
        <w:numPr>
          <w:ilvl w:val="0"/>
          <w:numId w:val="4"/>
        </w:numPr>
        <w:rPr>
          <w:b/>
        </w:rPr>
      </w:pPr>
      <w:r w:rsidRPr="003D72D7">
        <w:rPr>
          <w:b/>
        </w:rPr>
        <w:t>HÜSNÜ ZAN: (Başkaları hakkında kötü düşünceye sahip olmama)</w:t>
      </w:r>
    </w:p>
    <w:p w:rsidR="003D72D7" w:rsidRPr="003D72D7" w:rsidRDefault="003D72D7" w:rsidP="003D72D7">
      <w:r w:rsidRPr="003D72D7">
        <w:rPr>
          <w:noProof/>
          <w:lang w:eastAsia="tr-TR"/>
        </w:rPr>
        <w:lastRenderedPageBreak/>
        <w:drawing>
          <wp:inline distT="0" distB="0" distL="0" distR="0" wp14:anchorId="5F396EC9" wp14:editId="395BFAD9">
            <wp:extent cx="5760720" cy="4319539"/>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9539"/>
                    </a:xfrm>
                    <a:prstGeom prst="rect">
                      <a:avLst/>
                    </a:prstGeom>
                    <a:noFill/>
                    <a:ln>
                      <a:noFill/>
                    </a:ln>
                  </pic:spPr>
                </pic:pic>
              </a:graphicData>
            </a:graphic>
          </wp:inline>
        </w:drawing>
      </w:r>
    </w:p>
    <w:p w:rsidR="003D72D7" w:rsidRPr="003D72D7" w:rsidRDefault="003D72D7" w:rsidP="003D72D7">
      <w:pPr>
        <w:numPr>
          <w:ilvl w:val="0"/>
          <w:numId w:val="4"/>
        </w:numPr>
        <w:rPr>
          <w:b/>
        </w:rPr>
      </w:pPr>
      <w:r w:rsidRPr="003D72D7">
        <w:rPr>
          <w:b/>
        </w:rPr>
        <w:t>ÖNCELEME-ÎSAR:</w:t>
      </w:r>
    </w:p>
    <w:p w:rsidR="003D72D7" w:rsidRPr="003D72D7" w:rsidRDefault="003D72D7" w:rsidP="003D72D7">
      <w:pPr>
        <w:numPr>
          <w:ilvl w:val="0"/>
          <w:numId w:val="5"/>
        </w:numPr>
        <w:rPr>
          <w:b/>
        </w:rPr>
      </w:pPr>
      <w:r w:rsidRPr="003D72D7">
        <w:t>Havaalanlarında</w:t>
      </w:r>
    </w:p>
    <w:p w:rsidR="003D72D7" w:rsidRPr="003D72D7" w:rsidRDefault="003D72D7" w:rsidP="003D72D7">
      <w:pPr>
        <w:numPr>
          <w:ilvl w:val="0"/>
          <w:numId w:val="5"/>
        </w:numPr>
        <w:rPr>
          <w:b/>
        </w:rPr>
      </w:pPr>
      <w:r w:rsidRPr="003D72D7">
        <w:t>Asansöre binerken</w:t>
      </w:r>
    </w:p>
    <w:p w:rsidR="003D72D7" w:rsidRPr="003D72D7" w:rsidRDefault="003D72D7" w:rsidP="003D72D7">
      <w:pPr>
        <w:numPr>
          <w:ilvl w:val="0"/>
          <w:numId w:val="5"/>
        </w:numPr>
        <w:rPr>
          <w:b/>
        </w:rPr>
      </w:pPr>
      <w:r w:rsidRPr="003D72D7">
        <w:t>Yemek sırasında</w:t>
      </w:r>
    </w:p>
    <w:p w:rsidR="003D72D7" w:rsidRPr="003D72D7" w:rsidRDefault="003D72D7" w:rsidP="003D72D7">
      <w:pPr>
        <w:numPr>
          <w:ilvl w:val="0"/>
          <w:numId w:val="5"/>
        </w:numPr>
        <w:rPr>
          <w:b/>
        </w:rPr>
      </w:pPr>
      <w:r w:rsidRPr="003D72D7">
        <w:t>Otobüse binerken</w:t>
      </w:r>
    </w:p>
    <w:p w:rsidR="003D72D7" w:rsidRPr="003D72D7" w:rsidRDefault="003D72D7" w:rsidP="003D72D7">
      <w:pPr>
        <w:numPr>
          <w:ilvl w:val="0"/>
          <w:numId w:val="5"/>
        </w:numPr>
        <w:rPr>
          <w:b/>
        </w:rPr>
      </w:pPr>
      <w:r w:rsidRPr="003D72D7">
        <w:t>İntikallerde</w:t>
      </w:r>
    </w:p>
    <w:p w:rsidR="003D72D7" w:rsidRPr="003D72D7" w:rsidRDefault="003D72D7" w:rsidP="003D72D7">
      <w:pPr>
        <w:numPr>
          <w:ilvl w:val="0"/>
          <w:numId w:val="5"/>
        </w:numPr>
        <w:rPr>
          <w:b/>
        </w:rPr>
      </w:pPr>
      <w:r w:rsidRPr="003D72D7">
        <w:t>Odada lavabo kullanımı sırasında</w:t>
      </w:r>
    </w:p>
    <w:p w:rsidR="003D72D7" w:rsidRPr="003D72D7" w:rsidRDefault="003D72D7" w:rsidP="003D72D7">
      <w:pPr>
        <w:numPr>
          <w:ilvl w:val="0"/>
          <w:numId w:val="4"/>
        </w:numPr>
        <w:rPr>
          <w:b/>
        </w:rPr>
      </w:pPr>
      <w:r w:rsidRPr="003D72D7">
        <w:rPr>
          <w:b/>
        </w:rPr>
        <w:t>YER AÇMAK-GÖNLÜNÜ AÇMAK</w:t>
      </w:r>
    </w:p>
    <w:p w:rsidR="003D72D7" w:rsidRPr="003D72D7" w:rsidRDefault="003D72D7" w:rsidP="003D72D7">
      <w:r w:rsidRPr="003D72D7">
        <w:rPr>
          <w:noProof/>
          <w:lang w:eastAsia="tr-TR"/>
        </w:rPr>
        <w:drawing>
          <wp:inline distT="0" distB="0" distL="0" distR="0" wp14:anchorId="18B32AE8" wp14:editId="2C81B21E">
            <wp:extent cx="2966085" cy="1636395"/>
            <wp:effectExtent l="0" t="0" r="5715"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085" cy="1636395"/>
                    </a:xfrm>
                    <a:prstGeom prst="rect">
                      <a:avLst/>
                    </a:prstGeom>
                    <a:noFill/>
                    <a:ln>
                      <a:noFill/>
                    </a:ln>
                  </pic:spPr>
                </pic:pic>
              </a:graphicData>
            </a:graphic>
          </wp:inline>
        </w:drawing>
      </w:r>
      <w:r w:rsidRPr="003D72D7">
        <w:t xml:space="preserve">”Ey iman edenler! Size, “Meclislerde yer açın” denildiği zaman açın ki, Allah da size genişlik versin. Size, “Kalkın”, denildiği zaman da kalkın ki, Allah </w:t>
      </w:r>
      <w:r w:rsidRPr="003D72D7">
        <w:lastRenderedPageBreak/>
        <w:t>içinizden inananların ve kendilerine ilim verilenlerin derecelerini yükseltsin. Allah yaptıklarınızdan hakkıyla haberdardır”</w:t>
      </w:r>
    </w:p>
    <w:p w:rsidR="003D72D7" w:rsidRPr="003D72D7" w:rsidRDefault="003D72D7" w:rsidP="003D72D7">
      <w:pPr>
        <w:numPr>
          <w:ilvl w:val="0"/>
          <w:numId w:val="5"/>
        </w:numPr>
      </w:pPr>
      <w:r w:rsidRPr="003D72D7">
        <w:t>Haremeyn'de imkânlar ölçüsünde başka müminlere yer açma/ gönlünü açma</w:t>
      </w:r>
    </w:p>
    <w:p w:rsidR="003D72D7" w:rsidRPr="003D72D7" w:rsidRDefault="003D72D7" w:rsidP="003D72D7">
      <w:pPr>
        <w:numPr>
          <w:ilvl w:val="0"/>
          <w:numId w:val="5"/>
        </w:numPr>
      </w:pPr>
      <w:r w:rsidRPr="003D72D7">
        <w:t>Arafat'ta çadırda sözgelimi kendi alanını genişletmeye çalışma yerine başkalarına da yer açma</w:t>
      </w:r>
    </w:p>
    <w:p w:rsidR="003D72D7" w:rsidRPr="003D72D7" w:rsidRDefault="003D72D7" w:rsidP="003D72D7"/>
    <w:p w:rsidR="003D72D7" w:rsidRPr="003D72D7" w:rsidRDefault="003D72D7" w:rsidP="003D72D7">
      <w:pPr>
        <w:numPr>
          <w:ilvl w:val="0"/>
          <w:numId w:val="4"/>
        </w:numPr>
        <w:rPr>
          <w:b/>
        </w:rPr>
      </w:pPr>
      <w:r w:rsidRPr="003D72D7">
        <w:rPr>
          <w:b/>
        </w:rPr>
        <w:t>PAYLAŞMA BİLİNCİ-SADAKA KÜLTÜRÜ</w:t>
      </w:r>
    </w:p>
    <w:p w:rsidR="003D72D7" w:rsidRPr="003D72D7" w:rsidRDefault="003D72D7" w:rsidP="003D72D7">
      <w:r w:rsidRPr="003D72D7">
        <w:t>Sadaka kulun sadakatini gösterir.</w:t>
      </w:r>
    </w:p>
    <w:p w:rsidR="003D72D7" w:rsidRPr="003D72D7" w:rsidRDefault="003D72D7" w:rsidP="003D72D7">
      <w:pPr>
        <w:numPr>
          <w:ilvl w:val="0"/>
          <w:numId w:val="4"/>
        </w:numPr>
        <w:rPr>
          <w:b/>
        </w:rPr>
      </w:pPr>
      <w:r w:rsidRPr="003D72D7">
        <w:rPr>
          <w:b/>
        </w:rPr>
        <w:t>HİLM: (Kalp kırmama-Gönül Yıkmama Hassasiyeti)</w:t>
      </w:r>
    </w:p>
    <w:p w:rsidR="003D72D7" w:rsidRPr="003D72D7" w:rsidRDefault="003D72D7" w:rsidP="003D72D7">
      <w:pPr>
        <w:rPr>
          <w:b/>
          <w:bCs/>
          <w:i/>
          <w:iCs/>
        </w:rPr>
      </w:pPr>
      <w:r w:rsidRPr="003D72D7">
        <w:rPr>
          <w:b/>
          <w:bCs/>
          <w:i/>
          <w:iCs/>
        </w:rPr>
        <w:t>Kabe bünyad-ı Halil-i Âzerest Dîlnazargah-ı Celil-i ekberest.</w:t>
      </w:r>
    </w:p>
    <w:p w:rsidR="003D72D7" w:rsidRPr="003D72D7" w:rsidRDefault="003D72D7" w:rsidP="003D72D7">
      <w:r w:rsidRPr="003D72D7">
        <w:t xml:space="preserve">Bir kez gönül yıktın ise </w:t>
      </w:r>
      <w:r w:rsidRPr="003D72D7">
        <w:rPr>
          <w:noProof/>
          <w:lang w:eastAsia="tr-TR"/>
        </w:rPr>
        <w:drawing>
          <wp:inline distT="0" distB="0" distL="0" distR="0" wp14:anchorId="069AE658" wp14:editId="7F836F58">
            <wp:extent cx="2012950" cy="1913255"/>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2950" cy="1913255"/>
                    </a:xfrm>
                    <a:prstGeom prst="rect">
                      <a:avLst/>
                    </a:prstGeom>
                    <a:noFill/>
                    <a:ln>
                      <a:noFill/>
                    </a:ln>
                  </pic:spPr>
                </pic:pic>
              </a:graphicData>
            </a:graphic>
          </wp:inline>
        </w:drawing>
      </w:r>
    </w:p>
    <w:p w:rsidR="003D72D7" w:rsidRPr="003D72D7" w:rsidRDefault="003D72D7" w:rsidP="003D72D7">
      <w:r w:rsidRPr="003D72D7">
        <w:t xml:space="preserve">Bu kıldığın namaz değil </w:t>
      </w:r>
    </w:p>
    <w:p w:rsidR="003D72D7" w:rsidRPr="003D72D7" w:rsidRDefault="003D72D7" w:rsidP="003D72D7">
      <w:r w:rsidRPr="003D72D7">
        <w:t xml:space="preserve">Yetmiş iki millet dahi </w:t>
      </w:r>
    </w:p>
    <w:p w:rsidR="003D72D7" w:rsidRPr="003D72D7" w:rsidRDefault="003D72D7" w:rsidP="003D72D7">
      <w:r w:rsidRPr="003D72D7">
        <w:t xml:space="preserve">Elin yüzün yumaz değil (Yunus Emre) </w:t>
      </w:r>
    </w:p>
    <w:p w:rsidR="003D72D7" w:rsidRPr="003D72D7" w:rsidRDefault="003D72D7" w:rsidP="003D72D7">
      <w:pPr>
        <w:rPr>
          <w:b/>
        </w:rPr>
      </w:pPr>
      <w:r w:rsidRPr="003D72D7">
        <w:rPr>
          <w:b/>
        </w:rPr>
        <w:t>GÖNÜL YIKMA!</w:t>
      </w:r>
    </w:p>
    <w:p w:rsidR="003D72D7" w:rsidRPr="003D72D7" w:rsidRDefault="003D72D7" w:rsidP="003D72D7">
      <w:pPr>
        <w:rPr>
          <w:i/>
        </w:rPr>
      </w:pPr>
      <w:r w:rsidRPr="003D72D7">
        <w:rPr>
          <w:i/>
        </w:rPr>
        <w:t>Gönül mü yeğ Kâbe mi yeğ</w:t>
      </w:r>
    </w:p>
    <w:p w:rsidR="003D72D7" w:rsidRPr="003D72D7" w:rsidRDefault="003D72D7" w:rsidP="003D72D7">
      <w:pPr>
        <w:rPr>
          <w:i/>
        </w:rPr>
      </w:pPr>
      <w:r w:rsidRPr="003D72D7">
        <w:rPr>
          <w:i/>
        </w:rPr>
        <w:t>Eyit bana ey aklı eren</w:t>
      </w:r>
    </w:p>
    <w:p w:rsidR="003D72D7" w:rsidRPr="003D72D7" w:rsidRDefault="003D72D7" w:rsidP="003D72D7">
      <w:pPr>
        <w:rPr>
          <w:i/>
        </w:rPr>
      </w:pPr>
      <w:r w:rsidRPr="003D72D7">
        <w:rPr>
          <w:i/>
        </w:rPr>
        <w:t>Gönül yeğ durur zîrâ kim</w:t>
      </w:r>
    </w:p>
    <w:p w:rsidR="003D72D7" w:rsidRPr="003D72D7" w:rsidRDefault="003D72D7" w:rsidP="003D72D7">
      <w:pPr>
        <w:rPr>
          <w:i/>
        </w:rPr>
      </w:pPr>
      <w:r w:rsidRPr="003D72D7">
        <w:rPr>
          <w:i/>
        </w:rPr>
        <w:t>Gönüldedir dost durağı.</w:t>
      </w:r>
    </w:p>
    <w:p w:rsidR="003D72D7" w:rsidRPr="003D72D7" w:rsidRDefault="003D72D7" w:rsidP="003D72D7">
      <w:pPr>
        <w:rPr>
          <w:i/>
        </w:rPr>
      </w:pPr>
      <w:r w:rsidRPr="003D72D7">
        <w:rPr>
          <w:i/>
          <w:noProof/>
          <w:lang w:eastAsia="tr-TR"/>
        </w:rPr>
        <w:drawing>
          <wp:inline distT="0" distB="0" distL="0" distR="0" wp14:anchorId="705377B4" wp14:editId="4D243498">
            <wp:extent cx="2650992" cy="1286510"/>
            <wp:effectExtent l="0" t="0" r="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31" cy="1308125"/>
                    </a:xfrm>
                    <a:prstGeom prst="rect">
                      <a:avLst/>
                    </a:prstGeom>
                    <a:noFill/>
                    <a:ln>
                      <a:noFill/>
                    </a:ln>
                  </pic:spPr>
                </pic:pic>
              </a:graphicData>
            </a:graphic>
          </wp:inline>
        </w:drawing>
      </w:r>
    </w:p>
    <w:p w:rsidR="003D72D7" w:rsidRPr="003D72D7" w:rsidRDefault="003D72D7" w:rsidP="003D72D7">
      <w:pPr>
        <w:rPr>
          <w:i/>
        </w:rPr>
      </w:pPr>
      <w:r w:rsidRPr="003D72D7">
        <w:rPr>
          <w:i/>
        </w:rPr>
        <w:t>Ak sakallı pir koca</w:t>
      </w:r>
    </w:p>
    <w:p w:rsidR="003D72D7" w:rsidRPr="003D72D7" w:rsidRDefault="003D72D7" w:rsidP="003D72D7">
      <w:pPr>
        <w:rPr>
          <w:i/>
        </w:rPr>
      </w:pPr>
      <w:r w:rsidRPr="003D72D7">
        <w:rPr>
          <w:i/>
        </w:rPr>
        <w:t>Bilinmez hâli nice</w:t>
      </w:r>
    </w:p>
    <w:p w:rsidR="003D72D7" w:rsidRPr="003D72D7" w:rsidRDefault="003D72D7" w:rsidP="003D72D7">
      <w:pPr>
        <w:rPr>
          <w:i/>
        </w:rPr>
      </w:pPr>
      <w:r w:rsidRPr="003D72D7">
        <w:rPr>
          <w:i/>
        </w:rPr>
        <w:lastRenderedPageBreak/>
        <w:t>Emek vermesin hacca</w:t>
      </w:r>
    </w:p>
    <w:p w:rsidR="003D72D7" w:rsidRPr="003D72D7" w:rsidRDefault="003D72D7" w:rsidP="003D72D7">
      <w:r w:rsidRPr="003D72D7">
        <w:rPr>
          <w:i/>
        </w:rPr>
        <w:t xml:space="preserve">Bir gönül yıkar ise.    </w:t>
      </w:r>
      <w:r w:rsidRPr="003D72D7">
        <w:t>(Yunus Emre)</w:t>
      </w:r>
    </w:p>
    <w:p w:rsidR="003D72D7" w:rsidRPr="003D72D7" w:rsidRDefault="003D72D7" w:rsidP="003D72D7">
      <w:pPr>
        <w:numPr>
          <w:ilvl w:val="0"/>
          <w:numId w:val="4"/>
        </w:numPr>
        <w:rPr>
          <w:b/>
        </w:rPr>
      </w:pPr>
      <w:r w:rsidRPr="003D72D7">
        <w:rPr>
          <w:b/>
        </w:rPr>
        <w:t>GRUP SORUMLULUĞU VE BİRLİKTE HAREKET EDEBİLME (Kimseyi Bırakmama)</w:t>
      </w:r>
    </w:p>
    <w:p w:rsidR="003D72D7" w:rsidRPr="003D72D7" w:rsidRDefault="003D72D7" w:rsidP="003D72D7">
      <w:r w:rsidRPr="003D72D7">
        <w:t xml:space="preserve">“Kafilenin lideri en zayıf olanlarıdır.” </w:t>
      </w:r>
    </w:p>
    <w:p w:rsidR="003D72D7" w:rsidRPr="003D72D7" w:rsidRDefault="003D72D7" w:rsidP="003D72D7">
      <w:pPr>
        <w:numPr>
          <w:ilvl w:val="0"/>
          <w:numId w:val="4"/>
        </w:numPr>
        <w:rPr>
          <w:b/>
        </w:rPr>
      </w:pPr>
      <w:r w:rsidRPr="003D72D7">
        <w:rPr>
          <w:b/>
        </w:rPr>
        <w:t>BAŞKALARININ DERDİNİ DERT EDİNEBİLME BİLİNCİ</w:t>
      </w:r>
    </w:p>
    <w:p w:rsidR="003D72D7" w:rsidRPr="003D72D7" w:rsidRDefault="003D72D7" w:rsidP="003D72D7">
      <w:pPr>
        <w:numPr>
          <w:ilvl w:val="0"/>
          <w:numId w:val="4"/>
        </w:numPr>
        <w:rPr>
          <w:b/>
        </w:rPr>
      </w:pPr>
      <w:r w:rsidRPr="003D72D7">
        <w:rPr>
          <w:b/>
        </w:rPr>
        <w:t>TEMİZLİK, TERTİP VE DÜZEN</w:t>
      </w:r>
    </w:p>
    <w:p w:rsidR="003D72D7" w:rsidRPr="003D72D7" w:rsidRDefault="003D72D7" w:rsidP="003D72D7">
      <w:r w:rsidRPr="003D72D7">
        <w:t>“Şüphesiz ki Yüce Allah güzeldir(Tayyip: Her türlü eksiklikten uzaktır) iyi, güzel ve hoş olanı (tayyip)sever;.Temizdir,temizliği sever;Kerîmdir, keremi sever; Cömerttir, cömertliği sever. Öyleyse çevrenizi temiz tutun ve Yahudilere benzemeyin”.</w:t>
      </w:r>
    </w:p>
    <w:p w:rsidR="003D72D7" w:rsidRPr="003D72D7" w:rsidRDefault="003D72D7" w:rsidP="003D72D7">
      <w:r w:rsidRPr="003D72D7">
        <w:t>Özellikle birlikte hareket etme zarureti bulunan durumlarda birlikte olduğumuz insanları rahatsız edecek en önemli unsur, temizlik tertip ve düzene uymamaktır.</w:t>
      </w:r>
    </w:p>
    <w:p w:rsidR="003D72D7" w:rsidRPr="003D72D7" w:rsidRDefault="003D72D7" w:rsidP="003D72D7">
      <w:pPr>
        <w:numPr>
          <w:ilvl w:val="0"/>
          <w:numId w:val="4"/>
        </w:numPr>
        <w:rPr>
          <w:b/>
        </w:rPr>
      </w:pPr>
      <w:r w:rsidRPr="003D72D7">
        <w:rPr>
          <w:b/>
        </w:rPr>
        <w:t>İSRAFTAN KAÇINMA</w:t>
      </w:r>
    </w:p>
    <w:p w:rsidR="003D72D7" w:rsidRPr="003D72D7" w:rsidRDefault="003D72D7" w:rsidP="003D72D7">
      <w:r w:rsidRPr="003D72D7">
        <w:t>“Yiyin için fakat israf etmeyin. Çünkü Allah, israf edenleri sevmez.” (A’râfSûresi7/31)</w:t>
      </w:r>
    </w:p>
    <w:p w:rsidR="003D72D7" w:rsidRPr="003D72D7" w:rsidRDefault="003D72D7" w:rsidP="003D72D7">
      <w:r w:rsidRPr="003D72D7">
        <w:t>“</w:t>
      </w:r>
      <w:r w:rsidRPr="003D72D7">
        <w:rPr>
          <w:i/>
          <w:iCs/>
        </w:rPr>
        <w:t>Yiyiniz, tasadduk ediniz, giyiniz. Fakat bunları yaparken israfa ve tekebbüre kaçmayınız." (</w:t>
      </w:r>
      <w:r w:rsidRPr="003D72D7">
        <w:t>Buhari, Libas 1;Nesâi, Zekat 66 (V/ 79)</w:t>
      </w:r>
    </w:p>
    <w:p w:rsidR="003D72D7" w:rsidRPr="003D72D7" w:rsidRDefault="003D72D7" w:rsidP="003D72D7">
      <w:pPr>
        <w:numPr>
          <w:ilvl w:val="0"/>
          <w:numId w:val="4"/>
        </w:numPr>
        <w:rPr>
          <w:b/>
          <w:iCs/>
        </w:rPr>
      </w:pPr>
      <w:r w:rsidRPr="003D72D7">
        <w:rPr>
          <w:b/>
          <w:iCs/>
        </w:rPr>
        <w:t>KUR’AN OKUMAYA TEŞVİK</w:t>
      </w:r>
    </w:p>
    <w:p w:rsidR="003D72D7" w:rsidRPr="003D72D7" w:rsidRDefault="003D72D7" w:rsidP="003D72D7">
      <w:pPr>
        <w:numPr>
          <w:ilvl w:val="0"/>
          <w:numId w:val="4"/>
        </w:numPr>
        <w:rPr>
          <w:b/>
          <w:iCs/>
        </w:rPr>
      </w:pPr>
      <w:r w:rsidRPr="003D72D7">
        <w:rPr>
          <w:b/>
          <w:iCs/>
        </w:rPr>
        <w:t>SABIR ve DUA</w:t>
      </w:r>
    </w:p>
    <w:p w:rsidR="003D72D7" w:rsidRPr="003D72D7" w:rsidRDefault="003D72D7" w:rsidP="003D72D7">
      <w:pPr>
        <w:rPr>
          <w:iCs/>
        </w:rPr>
      </w:pPr>
      <w:r w:rsidRPr="003D72D7">
        <w:rPr>
          <w:iCs/>
          <w:noProof/>
          <w:lang w:eastAsia="tr-TR"/>
        </w:rPr>
        <w:drawing>
          <wp:inline distT="0" distB="0" distL="0" distR="0" wp14:anchorId="01027CF8" wp14:editId="5780F016">
            <wp:extent cx="2358486" cy="3210610"/>
            <wp:effectExtent l="0" t="0" r="381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668" cy="3228554"/>
                    </a:xfrm>
                    <a:prstGeom prst="rect">
                      <a:avLst/>
                    </a:prstGeom>
                    <a:noFill/>
                    <a:ln>
                      <a:noFill/>
                    </a:ln>
                  </pic:spPr>
                </pic:pic>
              </a:graphicData>
            </a:graphic>
          </wp:inline>
        </w:drawing>
      </w:r>
    </w:p>
    <w:p w:rsidR="003D72D7" w:rsidRPr="003D72D7" w:rsidRDefault="003D72D7" w:rsidP="003D72D7">
      <w:pPr>
        <w:rPr>
          <w:iCs/>
        </w:rPr>
      </w:pPr>
    </w:p>
    <w:p w:rsidR="003D72D7" w:rsidRPr="003D72D7" w:rsidRDefault="003D72D7" w:rsidP="003D72D7">
      <w:pPr>
        <w:rPr>
          <w:iCs/>
        </w:rPr>
      </w:pPr>
    </w:p>
    <w:p w:rsidR="003D72D7" w:rsidRPr="003D72D7" w:rsidRDefault="003D72D7" w:rsidP="003D72D7">
      <w:pPr>
        <w:rPr>
          <w:iCs/>
        </w:rPr>
      </w:pPr>
    </w:p>
    <w:p w:rsidR="003D72D7" w:rsidRPr="003D72D7" w:rsidRDefault="003D72D7" w:rsidP="003D72D7">
      <w:pPr>
        <w:rPr>
          <w:iCs/>
        </w:rPr>
      </w:pPr>
    </w:p>
    <w:p w:rsidR="003D72D7" w:rsidRPr="003D72D7" w:rsidRDefault="003D72D7" w:rsidP="003D72D7">
      <w:pPr>
        <w:numPr>
          <w:ilvl w:val="0"/>
          <w:numId w:val="4"/>
        </w:numPr>
        <w:rPr>
          <w:b/>
          <w:iCs/>
        </w:rPr>
      </w:pPr>
      <w:r w:rsidRPr="003D72D7">
        <w:rPr>
          <w:b/>
          <w:iCs/>
        </w:rPr>
        <w:lastRenderedPageBreak/>
        <w:t>HIFZI LİSAN (Dili Muhafaza Etme)</w:t>
      </w:r>
    </w:p>
    <w:p w:rsidR="003D72D7" w:rsidRPr="003D72D7" w:rsidRDefault="003D72D7" w:rsidP="003D72D7">
      <w:pPr>
        <w:rPr>
          <w:iCs/>
        </w:rPr>
      </w:pPr>
      <w:r w:rsidRPr="003D72D7">
        <w:rPr>
          <w:iCs/>
          <w:noProof/>
          <w:lang w:eastAsia="tr-TR"/>
        </w:rPr>
        <w:drawing>
          <wp:inline distT="0" distB="0" distL="0" distR="0" wp14:anchorId="08876C77" wp14:editId="4E58C275">
            <wp:extent cx="5760720" cy="402655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26553"/>
                    </a:xfrm>
                    <a:prstGeom prst="rect">
                      <a:avLst/>
                    </a:prstGeom>
                    <a:noFill/>
                    <a:ln>
                      <a:noFill/>
                    </a:ln>
                  </pic:spPr>
                </pic:pic>
              </a:graphicData>
            </a:graphic>
          </wp:inline>
        </w:drawing>
      </w:r>
    </w:p>
    <w:p w:rsidR="003D72D7" w:rsidRPr="003D72D7" w:rsidRDefault="003D72D7" w:rsidP="003D72D7">
      <w:pPr>
        <w:numPr>
          <w:ilvl w:val="0"/>
          <w:numId w:val="4"/>
        </w:numPr>
        <w:rPr>
          <w:b/>
          <w:iCs/>
        </w:rPr>
      </w:pPr>
      <w:r w:rsidRPr="003D72D7">
        <w:rPr>
          <w:b/>
          <w:iCs/>
        </w:rPr>
        <w:t>SÖZ TAŞIMAMAK</w:t>
      </w:r>
    </w:p>
    <w:p w:rsidR="003D72D7" w:rsidRPr="003D72D7" w:rsidRDefault="003D72D7" w:rsidP="003D72D7">
      <w:pPr>
        <w:rPr>
          <w:iCs/>
        </w:rPr>
      </w:pPr>
      <w:r w:rsidRPr="003D72D7">
        <w:rPr>
          <w:iCs/>
          <w:noProof/>
          <w:lang w:eastAsia="tr-TR"/>
        </w:rPr>
        <w:drawing>
          <wp:inline distT="0" distB="0" distL="0" distR="0" wp14:anchorId="3E28E94E" wp14:editId="428B3744">
            <wp:extent cx="6162307" cy="2842759"/>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883" cy="2859171"/>
                    </a:xfrm>
                    <a:prstGeom prst="rect">
                      <a:avLst/>
                    </a:prstGeom>
                    <a:noFill/>
                  </pic:spPr>
                </pic:pic>
              </a:graphicData>
            </a:graphic>
          </wp:inline>
        </w:drawing>
      </w:r>
    </w:p>
    <w:p w:rsidR="003D72D7" w:rsidRPr="003D72D7" w:rsidRDefault="003D72D7" w:rsidP="003D72D7">
      <w:pPr>
        <w:numPr>
          <w:ilvl w:val="0"/>
          <w:numId w:val="4"/>
        </w:numPr>
        <w:rPr>
          <w:b/>
        </w:rPr>
      </w:pPr>
      <w:r w:rsidRPr="003D72D7">
        <w:rPr>
          <w:b/>
        </w:rPr>
        <w:t>GÜZEL SÖZ (Ağzına Kötü Söz Almama Duyarlılığı)</w:t>
      </w:r>
    </w:p>
    <w:p w:rsidR="003D72D7" w:rsidRPr="003D72D7" w:rsidRDefault="003D72D7" w:rsidP="003D72D7">
      <w:pPr>
        <w:rPr>
          <w:i/>
          <w:iCs/>
        </w:rPr>
      </w:pPr>
      <w:r w:rsidRPr="003D72D7">
        <w:rPr>
          <w:i/>
          <w:iCs/>
        </w:rPr>
        <w:t>"Kıyâmet günü, Mü'minin mizanında güzel ahlaktan daha ağır basan bir şey yoktur. Allah Teâla hazretleri, çirkin, düşük söz (ve davranış) sahiplerine buğz eder." (Tirmizî, Birr62(Hadis No:2003); Bk. Ebu Dâvud, Edeb8(Hadis No:4799)</w:t>
      </w:r>
    </w:p>
    <w:p w:rsidR="003D72D7" w:rsidRPr="003D72D7" w:rsidRDefault="003D72D7" w:rsidP="003D72D7">
      <w:pPr>
        <w:rPr>
          <w:i/>
          <w:iCs/>
        </w:rPr>
      </w:pPr>
      <w:r w:rsidRPr="003D72D7">
        <w:rPr>
          <w:i/>
          <w:iCs/>
        </w:rPr>
        <w:t>“Doğru ve dürüst bir kişiye, lanet edici olmak yaraşmaz." (Müslim, Birr, 84(Hadis No: 2597)</w:t>
      </w:r>
    </w:p>
    <w:p w:rsidR="003D72D7" w:rsidRPr="003D72D7" w:rsidRDefault="003D72D7" w:rsidP="003D72D7">
      <w:r w:rsidRPr="003D72D7">
        <w:rPr>
          <w:noProof/>
          <w:lang w:eastAsia="tr-TR"/>
        </w:rPr>
        <w:lastRenderedPageBreak/>
        <w:drawing>
          <wp:inline distT="0" distB="0" distL="0" distR="0" wp14:anchorId="71D4150D" wp14:editId="70387C65">
            <wp:extent cx="4041775" cy="221297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1775" cy="2212975"/>
                    </a:xfrm>
                    <a:prstGeom prst="rect">
                      <a:avLst/>
                    </a:prstGeom>
                    <a:noFill/>
                  </pic:spPr>
                </pic:pic>
              </a:graphicData>
            </a:graphic>
          </wp:inline>
        </w:drawing>
      </w:r>
    </w:p>
    <w:p w:rsidR="003D72D7" w:rsidRPr="003D72D7" w:rsidRDefault="003D72D7" w:rsidP="003D72D7">
      <w:r w:rsidRPr="003D72D7">
        <w:t>“Allah'a ve âhiretgününe inanan, ya hayır söylesin ya da sussun.”</w:t>
      </w:r>
    </w:p>
    <w:p w:rsidR="003D72D7" w:rsidRPr="003D72D7" w:rsidRDefault="003D72D7" w:rsidP="003D72D7">
      <w:pPr>
        <w:numPr>
          <w:ilvl w:val="0"/>
          <w:numId w:val="4"/>
        </w:numPr>
        <w:rPr>
          <w:b/>
        </w:rPr>
      </w:pPr>
      <w:r w:rsidRPr="003D72D7">
        <w:rPr>
          <w:b/>
        </w:rPr>
        <w:t>EŞİTLENME BİLİNCİ</w:t>
      </w:r>
    </w:p>
    <w:p w:rsidR="003D72D7" w:rsidRPr="003D72D7" w:rsidRDefault="003D72D7" w:rsidP="003D72D7">
      <w:r w:rsidRPr="003D72D7">
        <w:rPr>
          <w:noProof/>
          <w:lang w:eastAsia="tr-TR"/>
        </w:rPr>
        <w:drawing>
          <wp:inline distT="0" distB="0" distL="0" distR="0" wp14:anchorId="42092574" wp14:editId="73EEA93B">
            <wp:extent cx="3611245" cy="483870"/>
            <wp:effectExtent l="0" t="0" r="825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1245" cy="483870"/>
                    </a:xfrm>
                    <a:prstGeom prst="rect">
                      <a:avLst/>
                    </a:prstGeom>
                    <a:noFill/>
                    <a:ln>
                      <a:noFill/>
                    </a:ln>
                  </pic:spPr>
                </pic:pic>
              </a:graphicData>
            </a:graphic>
          </wp:inline>
        </w:drawing>
      </w:r>
    </w:p>
    <w:p w:rsidR="003D72D7" w:rsidRPr="003D72D7" w:rsidRDefault="003D72D7" w:rsidP="003D72D7">
      <w:r w:rsidRPr="003D72D7">
        <w:rPr>
          <w:noProof/>
          <w:lang w:eastAsia="tr-TR"/>
        </w:rPr>
        <w:drawing>
          <wp:inline distT="0" distB="0" distL="0" distR="0" wp14:anchorId="25DF3153" wp14:editId="7E73FE69">
            <wp:extent cx="3803650" cy="2750884"/>
            <wp:effectExtent l="0" t="0" r="635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157" cy="2756313"/>
                    </a:xfrm>
                    <a:prstGeom prst="rect">
                      <a:avLst/>
                    </a:prstGeom>
                    <a:noFill/>
                    <a:ln>
                      <a:noFill/>
                    </a:ln>
                  </pic:spPr>
                </pic:pic>
              </a:graphicData>
            </a:graphic>
          </wp:inline>
        </w:drawing>
      </w:r>
    </w:p>
    <w:p w:rsidR="003D72D7" w:rsidRPr="003D72D7" w:rsidRDefault="003D72D7" w:rsidP="003D72D7"/>
    <w:p w:rsidR="003D72D7" w:rsidRPr="003D72D7" w:rsidRDefault="003D72D7" w:rsidP="003D72D7"/>
    <w:p w:rsidR="003D72D7" w:rsidRPr="003D72D7" w:rsidRDefault="003D72D7" w:rsidP="003D72D7"/>
    <w:p w:rsidR="003D72D7" w:rsidRPr="003D72D7" w:rsidRDefault="003D72D7" w:rsidP="003D72D7">
      <w:pPr>
        <w:numPr>
          <w:ilvl w:val="0"/>
          <w:numId w:val="4"/>
        </w:numPr>
        <w:rPr>
          <w:b/>
        </w:rPr>
      </w:pPr>
      <w:r w:rsidRPr="003D72D7">
        <w:rPr>
          <w:b/>
        </w:rPr>
        <w:t>TAHAKKÜM ZİHNİYETİNDEN KURTULMUŞ KARDEŞLİK</w:t>
      </w:r>
    </w:p>
    <w:p w:rsidR="003D72D7" w:rsidRPr="003D72D7" w:rsidRDefault="003D72D7" w:rsidP="003D72D7">
      <w:r w:rsidRPr="003D72D7">
        <w:rPr>
          <w:noProof/>
          <w:lang w:eastAsia="tr-TR"/>
        </w:rPr>
        <w:lastRenderedPageBreak/>
        <w:drawing>
          <wp:inline distT="0" distB="0" distL="0" distR="0" wp14:anchorId="42F40A5D" wp14:editId="273E7451">
            <wp:extent cx="3803650" cy="2643307"/>
            <wp:effectExtent l="0" t="0" r="6350" b="508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8812" cy="2646895"/>
                    </a:xfrm>
                    <a:prstGeom prst="rect">
                      <a:avLst/>
                    </a:prstGeom>
                    <a:noFill/>
                    <a:ln>
                      <a:noFill/>
                    </a:ln>
                  </pic:spPr>
                </pic:pic>
              </a:graphicData>
            </a:graphic>
          </wp:inline>
        </w:drawing>
      </w:r>
    </w:p>
    <w:p w:rsidR="003D72D7" w:rsidRPr="003D72D7" w:rsidRDefault="003D72D7" w:rsidP="003D72D7">
      <w:r w:rsidRPr="003D72D7">
        <w:t xml:space="preserve">İslam kardeşliğinin güzelliğini yaşamak ne güzel! Kendisi için istediğini başkaları için de isteyebilen, kendisi için istemediğini başkaları için de istemeyen Müminlerden olmak ne güzel! </w:t>
      </w:r>
    </w:p>
    <w:p w:rsidR="003D72D7" w:rsidRPr="003D72D7" w:rsidRDefault="003D72D7" w:rsidP="003D72D7">
      <w:r w:rsidRPr="003D72D7">
        <w:rPr>
          <w:noProof/>
          <w:lang w:eastAsia="tr-TR"/>
        </w:rPr>
        <w:drawing>
          <wp:inline distT="0" distB="0" distL="0" distR="0" wp14:anchorId="22011BCC" wp14:editId="1F9428D1">
            <wp:extent cx="2051685" cy="2021205"/>
            <wp:effectExtent l="0" t="0" r="571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685" cy="2021205"/>
                    </a:xfrm>
                    <a:prstGeom prst="rect">
                      <a:avLst/>
                    </a:prstGeom>
                    <a:noFill/>
                    <a:ln>
                      <a:noFill/>
                    </a:ln>
                  </pic:spPr>
                </pic:pic>
              </a:graphicData>
            </a:graphic>
          </wp:inline>
        </w:drawing>
      </w:r>
    </w:p>
    <w:p w:rsidR="003D72D7" w:rsidRPr="003D72D7" w:rsidRDefault="003D72D7" w:rsidP="003D72D7">
      <w:r w:rsidRPr="003D72D7">
        <w:t xml:space="preserve">Mümin Müminin aynasıdır. Birbirimize ayna olabilme şuurunu kaybetmeden mümince yaşamalıyız. </w:t>
      </w:r>
    </w:p>
    <w:p w:rsidR="003D72D7" w:rsidRPr="003D72D7" w:rsidRDefault="003D72D7" w:rsidP="003D72D7">
      <w:r w:rsidRPr="003D72D7">
        <w:rPr>
          <w:noProof/>
          <w:lang w:eastAsia="tr-TR"/>
        </w:rPr>
        <w:drawing>
          <wp:inline distT="0" distB="0" distL="0" distR="0" wp14:anchorId="11EEAD40" wp14:editId="0C792321">
            <wp:extent cx="5439993" cy="2305210"/>
            <wp:effectExtent l="0" t="0" r="889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5723" cy="2350013"/>
                    </a:xfrm>
                    <a:prstGeom prst="rect">
                      <a:avLst/>
                    </a:prstGeom>
                    <a:noFill/>
                    <a:ln>
                      <a:noFill/>
                    </a:ln>
                  </pic:spPr>
                </pic:pic>
              </a:graphicData>
            </a:graphic>
          </wp:inline>
        </w:drawing>
      </w:r>
    </w:p>
    <w:p w:rsidR="003D72D7" w:rsidRPr="003D72D7" w:rsidRDefault="003D72D7" w:rsidP="003D72D7">
      <w:pPr>
        <w:numPr>
          <w:ilvl w:val="0"/>
          <w:numId w:val="4"/>
        </w:numPr>
        <w:rPr>
          <w:b/>
        </w:rPr>
      </w:pPr>
      <w:r w:rsidRPr="003D72D7">
        <w:rPr>
          <w:b/>
        </w:rPr>
        <w:t>KÖTÜLÜĞE KARŞI İYİLİKLE MÜCADELE</w:t>
      </w:r>
    </w:p>
    <w:p w:rsidR="003D72D7" w:rsidRPr="003D72D7" w:rsidRDefault="003D72D7" w:rsidP="003D72D7">
      <w:r w:rsidRPr="003D72D7">
        <w:t xml:space="preserve">“İyilikle kötülük bir olmaz. Öyleyse sen kötülüğü en güzel şekil de uzaklaştırmaya çalış. Bir de bakarsın ki seninle arasında düşmanlık olan kişi sıcak bir dost oluvermiş. Ama, kötülüğüne karşı iyilik yapmak </w:t>
      </w:r>
      <w:r w:rsidRPr="003D72D7">
        <w:lastRenderedPageBreak/>
        <w:t>özelliği, ancak sabırlıların ve erdemden yana nasibi olanların yapabileceği bir iştir.” (FussıletSuresi 34-35)</w:t>
      </w:r>
    </w:p>
    <w:p w:rsidR="003D72D7" w:rsidRPr="003D72D7" w:rsidRDefault="003D72D7" w:rsidP="003D72D7">
      <w:pPr>
        <w:numPr>
          <w:ilvl w:val="0"/>
          <w:numId w:val="4"/>
        </w:numPr>
        <w:rPr>
          <w:b/>
        </w:rPr>
      </w:pPr>
      <w:r w:rsidRPr="003D72D7">
        <w:rPr>
          <w:b/>
        </w:rPr>
        <w:t>GÜLER YÜZ, TATLI DİL SAHİBİ OLMA</w:t>
      </w:r>
    </w:p>
    <w:p w:rsidR="003D72D7" w:rsidRPr="003D72D7" w:rsidRDefault="003D72D7" w:rsidP="003D72D7">
      <w:r w:rsidRPr="003D72D7">
        <w:t>EbûZer radıyallahuanh’den rivayet edildiğine göre Resûlullah sallallahu aleyhi ve sellem şöyle buyurdu:</w:t>
      </w:r>
    </w:p>
    <w:p w:rsidR="003D72D7" w:rsidRPr="003D72D7" w:rsidRDefault="003D72D7" w:rsidP="003D72D7">
      <w:r w:rsidRPr="003D72D7">
        <w:t>“Din kardeşini güler yüzle karşılamaktan ibaret bile olsa, hiçbir iyiliği küçümseme.”</w:t>
      </w:r>
    </w:p>
    <w:p w:rsidR="003D72D7" w:rsidRPr="003D72D7" w:rsidRDefault="003D72D7" w:rsidP="003D72D7">
      <w:pPr>
        <w:numPr>
          <w:ilvl w:val="0"/>
          <w:numId w:val="4"/>
        </w:numPr>
        <w:rPr>
          <w:b/>
        </w:rPr>
      </w:pPr>
      <w:r w:rsidRPr="003D72D7">
        <w:rPr>
          <w:b/>
        </w:rPr>
        <w:t>ELİNDEN VE DİLİNDEN KİMSENİN ZARAR GÖRMEMESİ</w:t>
      </w:r>
    </w:p>
    <w:p w:rsidR="003D72D7" w:rsidRPr="003D72D7" w:rsidRDefault="003D72D7" w:rsidP="003D72D7">
      <w:r w:rsidRPr="003D72D7">
        <w:rPr>
          <w:noProof/>
          <w:lang w:eastAsia="tr-TR"/>
        </w:rPr>
        <w:drawing>
          <wp:inline distT="0" distB="0" distL="0" distR="0" wp14:anchorId="1E456947" wp14:editId="67E49CC9">
            <wp:extent cx="5760720" cy="4319539"/>
            <wp:effectExtent l="0" t="0" r="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19539"/>
                    </a:xfrm>
                    <a:prstGeom prst="rect">
                      <a:avLst/>
                    </a:prstGeom>
                    <a:noFill/>
                    <a:ln>
                      <a:noFill/>
                    </a:ln>
                  </pic:spPr>
                </pic:pic>
              </a:graphicData>
            </a:graphic>
          </wp:inline>
        </w:drawing>
      </w:r>
    </w:p>
    <w:p w:rsidR="003D72D7" w:rsidRPr="003D72D7" w:rsidRDefault="003D72D7" w:rsidP="003D72D7"/>
    <w:p w:rsidR="003D72D7" w:rsidRPr="003D72D7" w:rsidRDefault="003D72D7" w:rsidP="003D72D7">
      <w:pPr>
        <w:numPr>
          <w:ilvl w:val="0"/>
          <w:numId w:val="4"/>
        </w:numPr>
        <w:rPr>
          <w:b/>
        </w:rPr>
      </w:pPr>
      <w:r w:rsidRPr="003D72D7">
        <w:rPr>
          <w:b/>
        </w:rPr>
        <w:t>BAŞKALARININ EKSİK VE KUSURLARI İLE UĞRAŞMAMAK</w:t>
      </w:r>
    </w:p>
    <w:p w:rsidR="003D72D7" w:rsidRPr="003D72D7" w:rsidRDefault="003D72D7" w:rsidP="003D72D7">
      <w:r w:rsidRPr="003D72D7">
        <w:t>Başkalarının eksik ve kusurlarıyla uğraşmaya ayıracak hiç vaktimiz olmamalıdır. Kendi eksikliklerini ve kusurlarını düzeltmek için uğraşmaktan başkalarının eksiklik ve kusurlarıyla uğraşmaya vakit bulamayan kişiye ne mutlu!</w:t>
      </w:r>
    </w:p>
    <w:p w:rsidR="003D72D7" w:rsidRPr="003D72D7" w:rsidRDefault="003D72D7" w:rsidP="003D72D7">
      <w:r w:rsidRPr="003D72D7">
        <w:t>“FARİĞ OL AYBIN GÖZETME KİMSENİN,</w:t>
      </w:r>
    </w:p>
    <w:p w:rsidR="003D72D7" w:rsidRPr="003D72D7" w:rsidRDefault="003D72D7" w:rsidP="003D72D7">
      <w:r w:rsidRPr="003D72D7">
        <w:t xml:space="preserve">TÂ Kİ HAK SETREYLEYE AYBIN SENİN.” </w:t>
      </w:r>
    </w:p>
    <w:p w:rsidR="003D72D7" w:rsidRPr="003D72D7" w:rsidRDefault="003D72D7" w:rsidP="003D72D7">
      <w:r w:rsidRPr="003D72D7">
        <w:rPr>
          <w:noProof/>
          <w:lang w:eastAsia="tr-TR"/>
        </w:rPr>
        <w:lastRenderedPageBreak/>
        <w:drawing>
          <wp:inline distT="0" distB="0" distL="0" distR="0" wp14:anchorId="485FBC9C" wp14:editId="1BD3949A">
            <wp:extent cx="4756150" cy="3327400"/>
            <wp:effectExtent l="0" t="0" r="635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150" cy="3327400"/>
                    </a:xfrm>
                    <a:prstGeom prst="rect">
                      <a:avLst/>
                    </a:prstGeom>
                    <a:noFill/>
                    <a:ln>
                      <a:noFill/>
                    </a:ln>
                  </pic:spPr>
                </pic:pic>
              </a:graphicData>
            </a:graphic>
          </wp:inline>
        </w:drawing>
      </w:r>
    </w:p>
    <w:p w:rsidR="003D72D7" w:rsidRPr="003D72D7" w:rsidRDefault="003D72D7" w:rsidP="003D72D7"/>
    <w:p w:rsidR="003D72D7" w:rsidRPr="003D72D7" w:rsidRDefault="003D72D7" w:rsidP="003D72D7">
      <w:pPr>
        <w:numPr>
          <w:ilvl w:val="0"/>
          <w:numId w:val="4"/>
        </w:numPr>
        <w:rPr>
          <w:b/>
        </w:rPr>
      </w:pPr>
      <w:r w:rsidRPr="003D72D7">
        <w:rPr>
          <w:b/>
        </w:rPr>
        <w:t>KUTLU YOLCULUKTA ELDE EDİLENLERİN KORUNMASI</w:t>
      </w:r>
    </w:p>
    <w:p w:rsidR="003D72D7" w:rsidRPr="003D72D7" w:rsidRDefault="003D72D7" w:rsidP="003D72D7">
      <w:r w:rsidRPr="003D72D7">
        <w:rPr>
          <w:noProof/>
          <w:lang w:eastAsia="tr-TR"/>
        </w:rPr>
        <w:drawing>
          <wp:inline distT="0" distB="0" distL="0" distR="0" wp14:anchorId="1EF888F3" wp14:editId="3FAAA42D">
            <wp:extent cx="5546852" cy="3188874"/>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1039" cy="3260269"/>
                    </a:xfrm>
                    <a:prstGeom prst="rect">
                      <a:avLst/>
                    </a:prstGeom>
                    <a:noFill/>
                    <a:ln>
                      <a:noFill/>
                    </a:ln>
                  </pic:spPr>
                </pic:pic>
              </a:graphicData>
            </a:graphic>
          </wp:inline>
        </w:drawing>
      </w:r>
    </w:p>
    <w:p w:rsidR="003D72D7" w:rsidRPr="003D72D7" w:rsidRDefault="003D72D7" w:rsidP="003D72D7">
      <w:pPr>
        <w:numPr>
          <w:ilvl w:val="0"/>
          <w:numId w:val="4"/>
        </w:numPr>
        <w:rPr>
          <w:b/>
        </w:rPr>
      </w:pPr>
      <w:r w:rsidRPr="003D72D7">
        <w:rPr>
          <w:b/>
        </w:rPr>
        <w:t>ULAŞILABİLİR, KONUŞULABİLİR, KENDİSİYLE ÜNSİYET EDİLEBİLİR OLMAK</w:t>
      </w:r>
    </w:p>
    <w:p w:rsidR="003D72D7" w:rsidRPr="003D72D7" w:rsidRDefault="003D72D7" w:rsidP="003D72D7">
      <w:r w:rsidRPr="003D72D7">
        <w:t xml:space="preserve">Sağlıklı iletişim kuran ve kendisi ile kolay iletişim kurulabilen din gönüllüleri olmalıyız. </w:t>
      </w:r>
    </w:p>
    <w:p w:rsidR="003D72D7" w:rsidRPr="003D72D7" w:rsidRDefault="003D72D7" w:rsidP="003D72D7">
      <w:r w:rsidRPr="003D72D7">
        <w:t>Mümin, ülfet eden ve ülfet edilen insandır. Ülfet etmeyen ve kendisi ile ülfet edilemeyen kişide hayır yoktur. (Hadisi şerif)</w:t>
      </w:r>
    </w:p>
    <w:p w:rsidR="003D72D7" w:rsidRPr="003D72D7" w:rsidRDefault="003D72D7" w:rsidP="003D72D7"/>
    <w:p w:rsidR="003D72D7" w:rsidRPr="003D72D7" w:rsidRDefault="003D72D7" w:rsidP="003D72D7">
      <w:pPr>
        <w:numPr>
          <w:ilvl w:val="0"/>
          <w:numId w:val="4"/>
        </w:numPr>
        <w:rPr>
          <w:b/>
        </w:rPr>
      </w:pPr>
      <w:r w:rsidRPr="003D72D7">
        <w:rPr>
          <w:b/>
        </w:rPr>
        <w:lastRenderedPageBreak/>
        <w:t>KARŞISINDAKİNE SÖZÜ AÇIK SEÇİK SÖYLEME, İYİ ANLAMASI İÇİN GEREKTİĞİNDE TEKRARLAMA</w:t>
      </w:r>
    </w:p>
    <w:p w:rsidR="003D72D7" w:rsidRPr="003D72D7" w:rsidRDefault="003D72D7" w:rsidP="003D72D7">
      <w:r w:rsidRPr="003D72D7">
        <w:t>Âişe radıyallahu anhâ şöyle dedi:</w:t>
      </w:r>
      <w:r w:rsidRPr="003D72D7">
        <w:rPr>
          <w:b/>
        </w:rPr>
        <w:t xml:space="preserve"> </w:t>
      </w:r>
      <w:r w:rsidRPr="003D72D7">
        <w:t xml:space="preserve">Resûlullah sallallahualeyhi ve sellem’in konuşması, herkesin anlayacağı şekilde açık seçikti. (EbûDâvûd, Edeb18) </w:t>
      </w:r>
    </w:p>
    <w:p w:rsidR="003D72D7" w:rsidRPr="003D72D7" w:rsidRDefault="003D72D7" w:rsidP="003D72D7">
      <w:r w:rsidRPr="003D72D7">
        <w:t>Enes radıyallahuanh’in belirttiğine göre:</w:t>
      </w:r>
    </w:p>
    <w:p w:rsidR="003D72D7" w:rsidRPr="003D72D7" w:rsidRDefault="003D72D7" w:rsidP="003D72D7">
      <w:r w:rsidRPr="003D72D7">
        <w:t>Peygamber sallallahualeyhi ve sellem sözünün iyi anlaşılması için konuşmasını üç defa tekrarlardı. Bir topluluğun yanına varıp onları selâmlayacağı zaman üç defa selâm verirdi.(Buhârî, İlim 30, İsti’zân13. Ayrıca bk. Tirmizî, İsti’zân28.)</w:t>
      </w:r>
    </w:p>
    <w:p w:rsidR="003D72D7" w:rsidRPr="003D72D7" w:rsidRDefault="003D72D7" w:rsidP="003D72D7">
      <w:pPr>
        <w:numPr>
          <w:ilvl w:val="0"/>
          <w:numId w:val="4"/>
        </w:numPr>
        <w:rPr>
          <w:b/>
        </w:rPr>
      </w:pPr>
      <w:r w:rsidRPr="003D72D7">
        <w:rPr>
          <w:b/>
        </w:rPr>
        <w:t>İLGİ VE ALAKADA EŞİT DAVRANMA ‘Kırmızı güllere koşarken ezdiği kır çiçeklerinin farkında olabilmek’</w:t>
      </w:r>
    </w:p>
    <w:p w:rsidR="003D72D7" w:rsidRPr="003D72D7" w:rsidRDefault="003D72D7" w:rsidP="003D72D7">
      <w:r w:rsidRPr="003D72D7">
        <w:t>Sadece zengin ve itibarlı kişilerle ilgilenerek diğer hac yolcularını ihmal etmekten sakınmalıyız.</w:t>
      </w:r>
    </w:p>
    <w:p w:rsidR="00225823" w:rsidRDefault="003D72D7" w:rsidP="003D72D7">
      <w:pPr>
        <w:pStyle w:val="Balk2"/>
        <w:numPr>
          <w:ilvl w:val="0"/>
          <w:numId w:val="3"/>
        </w:numPr>
      </w:pPr>
      <w:r>
        <w:t>HACDA VERİLEN HİZMETLER</w:t>
      </w:r>
    </w:p>
    <w:p w:rsidR="003D72D7" w:rsidRDefault="003D72D7" w:rsidP="003D72D7">
      <w:r w:rsidRPr="003D72D7">
        <w:rPr>
          <w:rFonts w:ascii="Calibri" w:eastAsia="Calibri" w:hAnsi="Calibri" w:cs="Arial"/>
          <w:noProof/>
          <w:lang w:eastAsia="tr-TR"/>
        </w:rPr>
        <w:drawing>
          <wp:inline distT="0" distB="0" distL="0" distR="0" wp14:anchorId="469086A9" wp14:editId="318AD324">
            <wp:extent cx="5760720" cy="3720997"/>
            <wp:effectExtent l="0" t="0" r="0" b="0"/>
            <wp:docPr id="1" name="Resim 1" descr="C:\Users\user\Pictures\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Resim1.jpg"/>
                    <pic:cNvPicPr>
                      <a:picLocks noChangeAspect="1" noChangeArrowheads="1"/>
                    </pic:cNvPicPr>
                  </pic:nvPicPr>
                  <pic:blipFill>
                    <a:blip r:embed="rId26" cstate="print"/>
                    <a:srcRect/>
                    <a:stretch>
                      <a:fillRect/>
                    </a:stretch>
                  </pic:blipFill>
                  <pic:spPr bwMode="auto">
                    <a:xfrm>
                      <a:off x="0" y="0"/>
                      <a:ext cx="5760720" cy="3720997"/>
                    </a:xfrm>
                    <a:prstGeom prst="rect">
                      <a:avLst/>
                    </a:prstGeom>
                    <a:noFill/>
                    <a:ln w="9525">
                      <a:noFill/>
                      <a:miter lim="800000"/>
                      <a:headEnd/>
                      <a:tailEnd/>
                    </a:ln>
                  </pic:spPr>
                </pic:pic>
              </a:graphicData>
            </a:graphic>
          </wp:inline>
        </w:drawing>
      </w:r>
    </w:p>
    <w:p w:rsidR="003D72D7" w:rsidRPr="003D72D7" w:rsidRDefault="003D72D7" w:rsidP="003D72D7"/>
    <w:p w:rsidR="00E963D3" w:rsidRPr="00E963D3" w:rsidRDefault="00E963D3" w:rsidP="00E963D3">
      <w:pPr>
        <w:rPr>
          <w:b/>
          <w:bCs/>
        </w:rPr>
      </w:pPr>
      <w:r w:rsidRPr="00E963D3">
        <w:rPr>
          <w:b/>
          <w:bCs/>
        </w:rPr>
        <w:t>PERSONEL SEÇİMİ</w:t>
      </w:r>
    </w:p>
    <w:p w:rsidR="00E963D3" w:rsidRPr="00E963D3" w:rsidRDefault="00E963D3" w:rsidP="00E963D3">
      <w:r w:rsidRPr="00E963D3">
        <w:rPr>
          <w:b/>
          <w:bCs/>
        </w:rPr>
        <w:t>Hac Organizasyonunda Görevlendirilen Personelden;</w:t>
      </w:r>
    </w:p>
    <w:p w:rsidR="00E963D3" w:rsidRPr="00E963D3" w:rsidRDefault="00E963D3" w:rsidP="00E963D3">
      <w:pPr>
        <w:numPr>
          <w:ilvl w:val="0"/>
          <w:numId w:val="6"/>
        </w:numPr>
      </w:pPr>
      <w:r w:rsidRPr="00E963D3">
        <w:t xml:space="preserve">Şoförler </w:t>
      </w:r>
    </w:p>
    <w:p w:rsidR="00E963D3" w:rsidRPr="00E963D3" w:rsidRDefault="00E963D3" w:rsidP="00E963D3">
      <w:pPr>
        <w:numPr>
          <w:ilvl w:val="0"/>
          <w:numId w:val="6"/>
        </w:numPr>
      </w:pPr>
      <w:r w:rsidRPr="00E963D3">
        <w:t xml:space="preserve">Aşçılar </w:t>
      </w:r>
    </w:p>
    <w:p w:rsidR="00E963D3" w:rsidRPr="00E963D3" w:rsidRDefault="00E963D3" w:rsidP="00E963D3">
      <w:pPr>
        <w:numPr>
          <w:ilvl w:val="0"/>
          <w:numId w:val="6"/>
        </w:numPr>
      </w:pPr>
      <w:r w:rsidRPr="00E963D3">
        <w:t xml:space="preserve">Din görevlisi, ekip personeli ile yardımcı hizmetliler </w:t>
      </w:r>
    </w:p>
    <w:p w:rsidR="00E963D3" w:rsidRPr="00E963D3" w:rsidRDefault="00E963D3" w:rsidP="00E963D3">
      <w:pPr>
        <w:numPr>
          <w:ilvl w:val="0"/>
          <w:numId w:val="6"/>
        </w:numPr>
      </w:pPr>
      <w:r w:rsidRPr="00E963D3">
        <w:t xml:space="preserve">Bayan irşat görevlileri </w:t>
      </w:r>
    </w:p>
    <w:p w:rsidR="00E963D3" w:rsidRPr="00E963D3" w:rsidRDefault="00E963D3" w:rsidP="00E963D3">
      <w:pPr>
        <w:numPr>
          <w:ilvl w:val="0"/>
          <w:numId w:val="6"/>
        </w:numPr>
      </w:pPr>
      <w:r w:rsidRPr="00E963D3">
        <w:t>Tercümanlar</w:t>
      </w:r>
    </w:p>
    <w:p w:rsidR="00E963D3" w:rsidRPr="00E963D3" w:rsidRDefault="00E963D3" w:rsidP="00E963D3">
      <w:r w:rsidRPr="00E963D3">
        <w:lastRenderedPageBreak/>
        <w:t>mülakata tabi tutulurlar. Mülakatı kazananlar seminere alınırlar.</w:t>
      </w:r>
    </w:p>
    <w:p w:rsidR="00E963D3" w:rsidRPr="00E963D3" w:rsidRDefault="00E963D3" w:rsidP="00E963D3">
      <w:r w:rsidRPr="00E963D3">
        <w:rPr>
          <w:b/>
          <w:bCs/>
        </w:rPr>
        <w:t>SAĞLIK PERSONELİ MÜRACAAT VE SINAVLARI</w:t>
      </w:r>
    </w:p>
    <w:p w:rsidR="00E963D3" w:rsidRPr="00E963D3" w:rsidRDefault="00E963D3" w:rsidP="00E963D3">
      <w:pPr>
        <w:numPr>
          <w:ilvl w:val="0"/>
          <w:numId w:val="7"/>
        </w:numPr>
      </w:pPr>
      <w:r w:rsidRPr="00E963D3">
        <w:t>Sağlık personeli test sınavının usul ve esasları belirlenerek soru bankası oluşturulur.</w:t>
      </w:r>
    </w:p>
    <w:p w:rsidR="00E963D3" w:rsidRPr="00E963D3" w:rsidRDefault="00E963D3" w:rsidP="00E963D3">
      <w:pPr>
        <w:numPr>
          <w:ilvl w:val="0"/>
          <w:numId w:val="7"/>
        </w:numPr>
      </w:pPr>
      <w:r w:rsidRPr="00E963D3">
        <w:t>Müracaatları alınır ve müracaatları alınan sağlık personelinin test sınavı yapılır.</w:t>
      </w:r>
    </w:p>
    <w:p w:rsidR="00E963D3" w:rsidRPr="00E963D3" w:rsidRDefault="00E963D3" w:rsidP="00E963D3">
      <w:pPr>
        <w:numPr>
          <w:ilvl w:val="0"/>
          <w:numId w:val="7"/>
        </w:numPr>
      </w:pPr>
      <w:r w:rsidRPr="00E963D3">
        <w:t xml:space="preserve">Test sınavında başarılı olanlar ile teste katılmayanlar (doktorlar, diş hekimleri ve eczacılar dahil) mülakata tabi tutulurlar. </w:t>
      </w:r>
    </w:p>
    <w:p w:rsidR="00E963D3" w:rsidRPr="00E963D3" w:rsidRDefault="00E963D3" w:rsidP="00E963D3">
      <w:pPr>
        <w:rPr>
          <w:b/>
          <w:bCs/>
        </w:rPr>
      </w:pPr>
      <w:r w:rsidRPr="00E963D3">
        <w:rPr>
          <w:b/>
          <w:bCs/>
        </w:rPr>
        <w:t>HAC İÇİN KİRALAN BİNALARIN ÖN DENETİMİ</w:t>
      </w:r>
    </w:p>
    <w:p w:rsidR="00E963D3" w:rsidRPr="00E963D3" w:rsidRDefault="00E963D3" w:rsidP="00E963D3">
      <w:r w:rsidRPr="00E963D3">
        <w:t>Başkanlık ve acente organizasyonu ile hacca gidecek vatandaşlarımız için Mekke ve Medine’de kiralanan bina ve otellerin ön denetimi Teftiş ve Rehberlik Başkanlığınca yapılır.</w:t>
      </w:r>
    </w:p>
    <w:p w:rsidR="00E963D3" w:rsidRPr="00E963D3" w:rsidRDefault="00E963D3" w:rsidP="00E963D3">
      <w:r w:rsidRPr="00E963D3">
        <w:rPr>
          <w:b/>
          <w:bCs/>
        </w:rPr>
        <w:t>PASAPORT VE VİZE İŞLEMLERİ</w:t>
      </w:r>
    </w:p>
    <w:p w:rsidR="00E963D3" w:rsidRPr="00E963D3" w:rsidRDefault="00E963D3" w:rsidP="00E963D3">
      <w:pPr>
        <w:numPr>
          <w:ilvl w:val="0"/>
          <w:numId w:val="8"/>
        </w:numPr>
      </w:pPr>
      <w:r w:rsidRPr="00E963D3">
        <w:t>Başkanlık hac organizasyonuna katılan vatandaşların pasaportları müftülüklerce toplanarak vize işlemleri için Genel Müdürlüğümüze teslim edilmeye başlanır.</w:t>
      </w:r>
    </w:p>
    <w:p w:rsidR="00E963D3" w:rsidRPr="00E963D3" w:rsidRDefault="00E963D3" w:rsidP="00E963D3">
      <w:pPr>
        <w:numPr>
          <w:ilvl w:val="0"/>
          <w:numId w:val="8"/>
        </w:numPr>
      </w:pPr>
      <w:r w:rsidRPr="00E963D3">
        <w:t>Genel Müdürlüğümüze teslim edilen pasaportlara vize alınmaya başlanır.</w:t>
      </w:r>
    </w:p>
    <w:p w:rsidR="00E963D3" w:rsidRPr="00E963D3" w:rsidRDefault="00E963D3" w:rsidP="00E963D3">
      <w:r w:rsidRPr="00E963D3">
        <w:rPr>
          <w:b/>
          <w:bCs/>
        </w:rPr>
        <w:t>GENEL BİLGİLER</w:t>
      </w:r>
    </w:p>
    <w:p w:rsidR="00E963D3" w:rsidRPr="00E963D3" w:rsidRDefault="00E963D3" w:rsidP="00E963D3">
      <w:r w:rsidRPr="00E963D3">
        <w:t>Hacı adaylarının uçuş yapacakları havalimanlarında görev yapmak üzere il müftülüklerince yeteri kadar personel görevlendirilir ve bu personel hacı adaylarının havalimanındaki iş ve işlemlerini takip ederler.</w:t>
      </w:r>
    </w:p>
    <w:p w:rsidR="00E963D3" w:rsidRPr="00E963D3" w:rsidRDefault="00E963D3" w:rsidP="00E963D3">
      <w:pPr>
        <w:rPr>
          <w:b/>
          <w:bCs/>
        </w:rPr>
      </w:pPr>
      <w:r w:rsidRPr="00E963D3">
        <w:rPr>
          <w:b/>
          <w:bCs/>
        </w:rPr>
        <w:t>HACILARIN EĞİTİMLERİ</w:t>
      </w:r>
    </w:p>
    <w:p w:rsidR="00E963D3" w:rsidRPr="00E963D3" w:rsidRDefault="00E963D3" w:rsidP="00E963D3">
      <w:r w:rsidRPr="00E963D3">
        <w:t xml:space="preserve">Kesin kaydını yaptıran hacı adayları, il ve ilçe müftülüklerince belli bir program dahilinde yapılan hac </w:t>
      </w:r>
      <w:r>
        <w:t>hazırlık</w:t>
      </w:r>
      <w:r w:rsidRPr="00E963D3">
        <w:t xml:space="preserve"> </w:t>
      </w:r>
      <w:r>
        <w:t>kurslarına</w:t>
      </w:r>
      <w:r w:rsidRPr="00E963D3">
        <w:t xml:space="preserve"> alınırlar. </w:t>
      </w:r>
    </w:p>
    <w:p w:rsidR="00E963D3" w:rsidRPr="00E963D3" w:rsidRDefault="00E963D3" w:rsidP="00E963D3">
      <w:r w:rsidRPr="00E963D3">
        <w:rPr>
          <w:b/>
          <w:bCs/>
        </w:rPr>
        <w:t>HACILARA VERİLEN KİTAP VE MALZEMLER</w:t>
      </w:r>
    </w:p>
    <w:p w:rsidR="00E963D3" w:rsidRPr="00E963D3" w:rsidRDefault="00E963D3" w:rsidP="00E963D3">
      <w:r w:rsidRPr="00E963D3">
        <w:t>Hacı adaylarına;</w:t>
      </w:r>
    </w:p>
    <w:p w:rsidR="00E963D3" w:rsidRPr="00E963D3" w:rsidRDefault="00E963D3" w:rsidP="00E963D3">
      <w:r w:rsidRPr="00E963D3">
        <w:t>Kuran-ı Kerim, Haccı Anlamak, Kutsal İklimde Dua, Hz. Peygamberin İzinde, Tavaf ve Sa’y duaları, Hicaz Albümü, Hac Not Defteri,  Sağlık El Broşürü ve Hac CD’si isimli kitaplar verilmektedir.</w:t>
      </w:r>
    </w:p>
    <w:p w:rsidR="00E963D3" w:rsidRPr="00E963D3" w:rsidRDefault="00E963D3" w:rsidP="00E963D3">
      <w:r w:rsidRPr="00E963D3">
        <w:t>Ayrıca, bayan ve erkek hacı adaylarına elbiselik kumaş, bir adet tekerlekli seyahat çantası, bir adet el çantası, ipli sırt çantası, cemerat taş kesesi, 5 adet hijyenik koruyucu maske verilmektedir.</w:t>
      </w:r>
    </w:p>
    <w:p w:rsidR="00E963D3" w:rsidRPr="00E963D3" w:rsidRDefault="00E963D3" w:rsidP="00E963D3">
      <w:r w:rsidRPr="00E963D3">
        <w:rPr>
          <w:b/>
          <w:bCs/>
        </w:rPr>
        <w:t>HAC İDARE MERKEZİ</w:t>
      </w:r>
    </w:p>
    <w:p w:rsidR="00E963D3" w:rsidRPr="00E963D3" w:rsidRDefault="00E963D3" w:rsidP="00E963D3">
      <w:r w:rsidRPr="00E963D3">
        <w:t>Hac İdare merkezi Mekke’de bulunan Ataşelik binasında hizmetini yürütmektedir.</w:t>
      </w:r>
    </w:p>
    <w:p w:rsidR="00E963D3" w:rsidRPr="00E963D3" w:rsidRDefault="00E963D3" w:rsidP="00E963D3">
      <w:r w:rsidRPr="00E963D3">
        <w:t>Hac İdare Merkezinde yaklaşık 15- 18 personel görev yapar.</w:t>
      </w:r>
    </w:p>
    <w:p w:rsidR="00E963D3" w:rsidRPr="00E963D3" w:rsidRDefault="00E963D3" w:rsidP="00E963D3">
      <w:r w:rsidRPr="00E963D3">
        <w:t>Türk Hac Bi’sesi olarak da adlandırılan Hac İdare Merkezi; gerek Suudi Arabistan Makamları nezdinde gerekse ülkemiz hac organizasyonunda görev alan tüm ekiplerin hac organizasyonunu yürütmelerinde koordine sağlayarak organizasyonun her safhasını takip ederek kontrol altında tutar.</w:t>
      </w:r>
    </w:p>
    <w:p w:rsidR="00E963D3" w:rsidRPr="00E963D3" w:rsidRDefault="00E963D3" w:rsidP="00E963D3">
      <w:pPr>
        <w:numPr>
          <w:ilvl w:val="0"/>
          <w:numId w:val="9"/>
        </w:numPr>
      </w:pPr>
      <w:r w:rsidRPr="00E963D3">
        <w:t>Meşair intikalleri programı ile ilgili olarak ekip başkanı, bölge sorumluları baştabipler ve kendine görev tevdi edilen sorumlular ile,</w:t>
      </w:r>
    </w:p>
    <w:p w:rsidR="00E963D3" w:rsidRPr="00E963D3" w:rsidRDefault="00E963D3" w:rsidP="00E963D3">
      <w:pPr>
        <w:numPr>
          <w:ilvl w:val="0"/>
          <w:numId w:val="9"/>
        </w:numPr>
      </w:pPr>
      <w:r w:rsidRPr="00E963D3">
        <w:t>Seyahat acentelerinde görev alan kafile başkanı, acente temsilcileri ve TURSAB yetkilileri ile,</w:t>
      </w:r>
    </w:p>
    <w:p w:rsidR="00E963D3" w:rsidRPr="00E963D3" w:rsidRDefault="00E963D3" w:rsidP="00E963D3">
      <w:pPr>
        <w:numPr>
          <w:ilvl w:val="0"/>
          <w:numId w:val="9"/>
        </w:numPr>
      </w:pPr>
      <w:r w:rsidRPr="00E963D3">
        <w:lastRenderedPageBreak/>
        <w:t>Ekip başkanları, bölge sorumluları, basın protokol sorumluları ve kafile başkanları ile bilgilendirme toplantılar yapar.</w:t>
      </w:r>
    </w:p>
    <w:p w:rsidR="00E963D3" w:rsidRPr="00E963D3" w:rsidRDefault="00E963D3" w:rsidP="00E963D3">
      <w:r w:rsidRPr="00E963D3">
        <w:rPr>
          <w:b/>
          <w:bCs/>
        </w:rPr>
        <w:t>KİRALAMA HİZMETLERİ</w:t>
      </w:r>
    </w:p>
    <w:p w:rsidR="00E963D3" w:rsidRPr="00E963D3" w:rsidRDefault="00E963D3" w:rsidP="00E963D3">
      <w:pPr>
        <w:numPr>
          <w:ilvl w:val="0"/>
          <w:numId w:val="10"/>
        </w:numPr>
      </w:pPr>
      <w:r w:rsidRPr="00E963D3">
        <w:t>Mekke Kiralama İskan ve Koordinasyon ekibi</w:t>
      </w:r>
    </w:p>
    <w:p w:rsidR="00E963D3" w:rsidRPr="00E963D3" w:rsidRDefault="00E963D3" w:rsidP="00E963D3">
      <w:pPr>
        <w:numPr>
          <w:ilvl w:val="0"/>
          <w:numId w:val="10"/>
        </w:numPr>
      </w:pPr>
      <w:r w:rsidRPr="00E963D3">
        <w:t>Medine Kiralama İskan ve Koordinasyon ekibi tarafından</w:t>
      </w:r>
    </w:p>
    <w:p w:rsidR="00E963D3" w:rsidRPr="00E963D3" w:rsidRDefault="00E963D3" w:rsidP="00E963D3">
      <w:pPr>
        <w:numPr>
          <w:ilvl w:val="0"/>
          <w:numId w:val="10"/>
        </w:numPr>
      </w:pPr>
      <w:r w:rsidRPr="00E963D3">
        <w:t>Hacılarımızın iskanı için Mekke’de Yaklaşık</w:t>
      </w:r>
    </w:p>
    <w:p w:rsidR="00E963D3" w:rsidRPr="00E963D3" w:rsidRDefault="00E963D3" w:rsidP="00E963D3">
      <w:r w:rsidRPr="00E963D3">
        <w:t>64, Medine’de ise 22 bina ve otel kiralanmaktadır.</w:t>
      </w:r>
    </w:p>
    <w:p w:rsidR="00E963D3" w:rsidRPr="00E963D3" w:rsidRDefault="00E963D3" w:rsidP="00E963D3">
      <w:r w:rsidRPr="00E963D3">
        <w:rPr>
          <w:b/>
          <w:bCs/>
        </w:rPr>
        <w:t>HAVALİMANI HİZMETLERİ</w:t>
      </w:r>
    </w:p>
    <w:p w:rsidR="00E963D3" w:rsidRPr="00E963D3" w:rsidRDefault="00E963D3" w:rsidP="00E963D3">
      <w:pPr>
        <w:numPr>
          <w:ilvl w:val="0"/>
          <w:numId w:val="11"/>
        </w:numPr>
      </w:pPr>
      <w:r w:rsidRPr="00E963D3">
        <w:t>Havalimanı ekipleri kafileleri havalimanında karşılayıp pasaport ve gümrük işlemlerinin düzenli ve zamanında yapılması için yardımcı olurlar.</w:t>
      </w:r>
    </w:p>
    <w:p w:rsidR="00E963D3" w:rsidRPr="00E963D3" w:rsidRDefault="00E963D3" w:rsidP="00E963D3">
      <w:pPr>
        <w:numPr>
          <w:ilvl w:val="0"/>
          <w:numId w:val="11"/>
        </w:numPr>
      </w:pPr>
      <w:r w:rsidRPr="00E963D3">
        <w:t>Pasaport ve gümrük işlemlerini tamamlayarak havalimanından çıkış yapan kafileler havalimanı ekiplerinin nezaretinde kafile için tahsis edilen otobüslere bindirilmek suretiyle hacıların ikamet edecekleri bina ve otellere gönderilirler.</w:t>
      </w:r>
    </w:p>
    <w:p w:rsidR="00E963D3" w:rsidRPr="00E963D3" w:rsidRDefault="00E963D3" w:rsidP="00E963D3">
      <w:pPr>
        <w:numPr>
          <w:ilvl w:val="0"/>
          <w:numId w:val="11"/>
        </w:numPr>
      </w:pPr>
      <w:r w:rsidRPr="00E963D3">
        <w:t>Hac sonrası yine hacılarımız havalimanı ekiplerince karşılanıp, pasaport, bilet ve gümrük işlemleri tamamlanarak ülkemize dönüşleri sağlanmaktadır.</w:t>
      </w:r>
    </w:p>
    <w:p w:rsidR="00E963D3" w:rsidRPr="00E963D3" w:rsidRDefault="00E963D3" w:rsidP="00E963D3">
      <w:r w:rsidRPr="00E963D3">
        <w:rPr>
          <w:b/>
          <w:bCs/>
        </w:rPr>
        <w:t>AYNİYAT HİZMETLERİ</w:t>
      </w:r>
    </w:p>
    <w:p w:rsidR="00E963D3" w:rsidRPr="00E963D3" w:rsidRDefault="00E963D3" w:rsidP="00E963D3">
      <w:r w:rsidRPr="00E963D3">
        <w:t xml:space="preserve">Mekke Ayniyat Ekip Başkanlığında yaklaşık </w:t>
      </w:r>
      <w:r w:rsidRPr="00E963D3">
        <w:rPr>
          <w:b/>
          <w:bCs/>
        </w:rPr>
        <w:t>615</w:t>
      </w:r>
      <w:r w:rsidRPr="00E963D3">
        <w:t xml:space="preserve"> personel görev yapmaktadır.</w:t>
      </w:r>
    </w:p>
    <w:p w:rsidR="00E963D3" w:rsidRPr="00E963D3" w:rsidRDefault="00E963D3" w:rsidP="00E963D3">
      <w:r w:rsidRPr="00E963D3">
        <w:rPr>
          <w:b/>
          <w:bCs/>
        </w:rPr>
        <w:t>SAĞLIK HİZMETLERİ</w:t>
      </w:r>
    </w:p>
    <w:p w:rsidR="00E963D3" w:rsidRPr="00E963D3" w:rsidRDefault="00E963D3" w:rsidP="00E963D3">
      <w:pPr>
        <w:numPr>
          <w:ilvl w:val="0"/>
          <w:numId w:val="12"/>
        </w:numPr>
      </w:pPr>
      <w:r w:rsidRPr="00E963D3">
        <w:t xml:space="preserve">Mekke Sağlık Ekibi Başkanlığında yaklaşık 304 sağlık personeli ve 50 idari personel olmak üzere </w:t>
      </w:r>
      <w:r w:rsidRPr="00E963D3">
        <w:rPr>
          <w:b/>
          <w:bCs/>
        </w:rPr>
        <w:t>toplamda</w:t>
      </w:r>
      <w:r w:rsidRPr="00E963D3">
        <w:t xml:space="preserve"> </w:t>
      </w:r>
      <w:r w:rsidRPr="00E963D3">
        <w:rPr>
          <w:b/>
          <w:bCs/>
        </w:rPr>
        <w:t>354 personel</w:t>
      </w:r>
      <w:r w:rsidRPr="00E963D3">
        <w:t xml:space="preserve"> görev yapaktadır.</w:t>
      </w:r>
    </w:p>
    <w:p w:rsidR="00E963D3" w:rsidRPr="00E963D3" w:rsidRDefault="00E963D3" w:rsidP="00E963D3">
      <w:pPr>
        <w:numPr>
          <w:ilvl w:val="0"/>
          <w:numId w:val="12"/>
        </w:numPr>
      </w:pPr>
      <w:r w:rsidRPr="00E963D3">
        <w:rPr>
          <w:b/>
          <w:bCs/>
        </w:rPr>
        <w:t xml:space="preserve">150 </w:t>
      </w:r>
      <w:r w:rsidRPr="00E963D3">
        <w:t xml:space="preserve">yataklı Mekke Diyanet Hastanesi Hac mevsimi süresince Başkanlık ve Acente hacılarına </w:t>
      </w:r>
      <w:r w:rsidRPr="00E963D3">
        <w:rPr>
          <w:b/>
          <w:bCs/>
        </w:rPr>
        <w:t>24 saat</w:t>
      </w:r>
      <w:r w:rsidRPr="00E963D3">
        <w:t xml:space="preserve"> hizmet vermektedir.</w:t>
      </w:r>
    </w:p>
    <w:p w:rsidR="00E963D3" w:rsidRPr="00E963D3" w:rsidRDefault="00E963D3" w:rsidP="00E963D3">
      <w:pPr>
        <w:numPr>
          <w:ilvl w:val="0"/>
          <w:numId w:val="12"/>
        </w:numPr>
      </w:pPr>
      <w:r w:rsidRPr="00E963D3">
        <w:t xml:space="preserve">Hastanede Türkiye’den gönderilen tam donanımlı </w:t>
      </w:r>
      <w:r w:rsidRPr="00E963D3">
        <w:rPr>
          <w:b/>
          <w:bCs/>
        </w:rPr>
        <w:t>8 ambulans</w:t>
      </w:r>
      <w:r w:rsidRPr="00E963D3">
        <w:t xml:space="preserve"> hizmet vermektedir. Ayrıca Başkanlık ve acente hacılarının yoğun ikamet ettiği bölgelerde kurulan sağlık ocakları ve sağlık merkezlerinde de hacılarımıza </w:t>
      </w:r>
      <w:r w:rsidRPr="00E963D3">
        <w:rPr>
          <w:b/>
          <w:bCs/>
        </w:rPr>
        <w:t>24 saat</w:t>
      </w:r>
      <w:r w:rsidRPr="00E963D3">
        <w:t xml:space="preserve"> hizmet verilmektedir.</w:t>
      </w:r>
    </w:p>
    <w:p w:rsidR="00E963D3" w:rsidRPr="00E963D3" w:rsidRDefault="00E963D3" w:rsidP="00E963D3">
      <w:pPr>
        <w:numPr>
          <w:ilvl w:val="0"/>
          <w:numId w:val="12"/>
        </w:numPr>
      </w:pPr>
      <w:r w:rsidRPr="00E963D3">
        <w:t>Mekke - Medine Diyanet Hastanesinde tedavisi yapılamayan hacılarımız Suud Hastanelerine sevk edilmekte ve tedavi süresince, sağlık ekibi görevlilerince günlük olarak takibi yapılmaktadır.</w:t>
      </w:r>
    </w:p>
    <w:p w:rsidR="00E963D3" w:rsidRPr="00E963D3" w:rsidRDefault="00E963D3" w:rsidP="00E963D3">
      <w:pPr>
        <w:numPr>
          <w:ilvl w:val="0"/>
          <w:numId w:val="12"/>
        </w:numPr>
      </w:pPr>
      <w:r w:rsidRPr="00E963D3">
        <w:t xml:space="preserve">Mekke Diyanet Hastanesinde ve sağlık ocaklarında hac mevsimi boyunca hacılarımıza sağlık hizmeti verilmektedir.     </w:t>
      </w:r>
    </w:p>
    <w:p w:rsidR="00E963D3" w:rsidRPr="00E963D3" w:rsidRDefault="00E963D3" w:rsidP="00E963D3">
      <w:pPr>
        <w:numPr>
          <w:ilvl w:val="0"/>
          <w:numId w:val="12"/>
        </w:numPr>
      </w:pPr>
      <w:r w:rsidRPr="00E963D3">
        <w:t>Mekke’de Diyanet ve Suud Hastanelerinde tedavisi yapılamayan veya durumu ağır olan hacılarımız Sağlık Bakanlığına ait ambulans uçakla Türkiye’ye gönderilmektedir.</w:t>
      </w:r>
    </w:p>
    <w:p w:rsidR="00E963D3" w:rsidRPr="00E963D3" w:rsidRDefault="00E963D3" w:rsidP="00E963D3">
      <w:pPr>
        <w:numPr>
          <w:ilvl w:val="0"/>
          <w:numId w:val="12"/>
        </w:numPr>
      </w:pPr>
      <w:r w:rsidRPr="00E963D3">
        <w:t xml:space="preserve">Medine Sağlık Ekibinde yaklaşık 172 sağlık personeli ve 25 idari personel olmak üzere toplam </w:t>
      </w:r>
      <w:r>
        <w:t xml:space="preserve">yaklaşık </w:t>
      </w:r>
      <w:r w:rsidRPr="00E963D3">
        <w:rPr>
          <w:b/>
          <w:bCs/>
        </w:rPr>
        <w:t>172</w:t>
      </w:r>
      <w:r w:rsidRPr="00E963D3">
        <w:t xml:space="preserve"> personel görev yapmaktadır.</w:t>
      </w:r>
    </w:p>
    <w:p w:rsidR="00E963D3" w:rsidRPr="00E963D3" w:rsidRDefault="00E963D3" w:rsidP="00E963D3">
      <w:pPr>
        <w:numPr>
          <w:ilvl w:val="0"/>
          <w:numId w:val="12"/>
        </w:numPr>
      </w:pPr>
      <w:r w:rsidRPr="00E963D3">
        <w:t>Hastanede tam donanımlı Türkiye’den gönderilen 2 ambulans hizmet vermektedir.</w:t>
      </w:r>
    </w:p>
    <w:p w:rsidR="00E963D3" w:rsidRPr="00E963D3" w:rsidRDefault="00E963D3" w:rsidP="00E963D3">
      <w:pPr>
        <w:numPr>
          <w:ilvl w:val="0"/>
          <w:numId w:val="12"/>
        </w:numPr>
      </w:pPr>
      <w:r w:rsidRPr="00E963D3">
        <w:rPr>
          <w:b/>
          <w:bCs/>
        </w:rPr>
        <w:lastRenderedPageBreak/>
        <w:t xml:space="preserve">50 </w:t>
      </w:r>
      <w:r w:rsidRPr="00E963D3">
        <w:t>yataklı Medine Diyanet Hastanesi ile Başkanlık ve Acente hacılarının yoğun ikamet ettiği bölgeler dikkate alınarak açılan 4 sağlık ocağıyla hacılara 24 saat hizmet verilmektedir.</w:t>
      </w:r>
    </w:p>
    <w:p w:rsidR="00E963D3" w:rsidRPr="00E963D3" w:rsidRDefault="00E963D3" w:rsidP="00E963D3">
      <w:r w:rsidRPr="00E963D3">
        <w:rPr>
          <w:b/>
          <w:bCs/>
        </w:rPr>
        <w:t>SERVİS HİZMETLERİ</w:t>
      </w:r>
    </w:p>
    <w:p w:rsidR="00E963D3" w:rsidRPr="00E963D3" w:rsidRDefault="00E963D3" w:rsidP="00E963D3">
      <w:pPr>
        <w:numPr>
          <w:ilvl w:val="0"/>
          <w:numId w:val="13"/>
        </w:numPr>
      </w:pPr>
      <w:r w:rsidRPr="00E963D3">
        <w:t xml:space="preserve">Yaklaşık 122 personel görev yapmaktadır. </w:t>
      </w:r>
    </w:p>
    <w:p w:rsidR="00E963D3" w:rsidRPr="00E963D3" w:rsidRDefault="00E963D3" w:rsidP="00E963D3">
      <w:pPr>
        <w:numPr>
          <w:ilvl w:val="0"/>
          <w:numId w:val="13"/>
        </w:numPr>
      </w:pPr>
      <w:r>
        <w:t>Hacılarımız bina ve otellerin</w:t>
      </w:r>
      <w:r w:rsidRPr="00E963D3">
        <w:t>den alınarak Gazze ve Kudey garajlarına indirilmekte. Gazze’de inenler yürüyerek, Kudey garajında inenler ise Tereddüdiye sistemiyle otobüslere binip Ka’benin altında inerek Hareme ulaşmaktadırlar.</w:t>
      </w:r>
    </w:p>
    <w:p w:rsidR="00E963D3" w:rsidRPr="00E963D3" w:rsidRDefault="00E963D3" w:rsidP="00E963D3">
      <w:pPr>
        <w:numPr>
          <w:ilvl w:val="0"/>
          <w:numId w:val="13"/>
        </w:numPr>
      </w:pPr>
      <w:r w:rsidRPr="00E963D3">
        <w:t>Medine’de ziyaret yerlerinin gezilip görülmesi Medine Kiralama İskan ve Koordinasyon Ekibi Başkanlığınca, Mekke’de ise Mekke Servis Ekibi Başkanlığınca yapılmaktadır.</w:t>
      </w:r>
    </w:p>
    <w:p w:rsidR="00E963D3" w:rsidRPr="00E963D3" w:rsidRDefault="00E963D3" w:rsidP="00E963D3">
      <w:r w:rsidRPr="00E963D3">
        <w:rPr>
          <w:b/>
          <w:bCs/>
        </w:rPr>
        <w:t>DENETİM HİZMETLERİ</w:t>
      </w:r>
    </w:p>
    <w:p w:rsidR="00E963D3" w:rsidRPr="00E963D3" w:rsidRDefault="00E963D3" w:rsidP="00E963D3">
      <w:pPr>
        <w:numPr>
          <w:ilvl w:val="0"/>
          <w:numId w:val="14"/>
        </w:numPr>
      </w:pPr>
      <w:r w:rsidRPr="00E963D3">
        <w:t>Denetim Gözetim ve Rehberlik hizmetinde Başkanlık denetim elemanlarından oluşan ekip görev yapmaktadır.</w:t>
      </w:r>
    </w:p>
    <w:p w:rsidR="00E963D3" w:rsidRPr="00E963D3" w:rsidRDefault="00E963D3" w:rsidP="00E963D3">
      <w:pPr>
        <w:numPr>
          <w:ilvl w:val="0"/>
          <w:numId w:val="14"/>
        </w:numPr>
      </w:pPr>
      <w:r w:rsidRPr="00E963D3">
        <w:t>Başkanlık ve Acente organizasyonu denetim elemanlarınca denetlenip gerekli hallerde de rehberlik yapılmaktadır.</w:t>
      </w:r>
    </w:p>
    <w:p w:rsidR="00E963D3" w:rsidRPr="00E963D3" w:rsidRDefault="00E963D3" w:rsidP="00E963D3">
      <w:r w:rsidRPr="00E963D3">
        <w:rPr>
          <w:b/>
          <w:bCs/>
        </w:rPr>
        <w:t>İRŞAT HİZMETLERİ</w:t>
      </w:r>
    </w:p>
    <w:p w:rsidR="00E963D3" w:rsidRPr="00E963D3" w:rsidRDefault="00E963D3" w:rsidP="00E963D3">
      <w:r w:rsidRPr="00E963D3">
        <w:t>Mekke ve Medine’de irşat hizmetleri; erkek ve bayan ekip üyeleri ve okuyucularca gerçekleştirilmektedir.</w:t>
      </w:r>
    </w:p>
    <w:p w:rsidR="00E963D3" w:rsidRPr="00E963D3" w:rsidRDefault="00E963D3" w:rsidP="00E963D3">
      <w:r w:rsidRPr="00E963D3">
        <w:rPr>
          <w:b/>
          <w:bCs/>
        </w:rPr>
        <w:t>BASIN HİZMETLERİ</w:t>
      </w:r>
    </w:p>
    <w:p w:rsidR="00E963D3" w:rsidRPr="00E963D3" w:rsidRDefault="00E963D3" w:rsidP="00E963D3">
      <w:r w:rsidRPr="00E963D3">
        <w:t>Hac organizasyonu Basın Ekibi; 40 Basın Mensubu, Basın Merkezi Sorumlusu dahil 21 Başkanlık Personeli olmak üzere toplam 61 kişiden oluşmaktadır.</w:t>
      </w:r>
    </w:p>
    <w:p w:rsidR="00E963D3" w:rsidRPr="00E963D3" w:rsidRDefault="00E963D3" w:rsidP="00E963D3">
      <w:r w:rsidRPr="00E963D3">
        <w:t>Basın ve Halkla İlişkiler Müşavirliği koordinesinde başta Arafat Vakfesi olmak üzere canlı yayın yapılmak suretiyle kamuoyu hac organizasyonumuz hakkında bilgilendirilmektedir.</w:t>
      </w:r>
    </w:p>
    <w:p w:rsidR="00E963D3" w:rsidRPr="00E963D3" w:rsidRDefault="00E963D3" w:rsidP="00E963D3">
      <w:r w:rsidRPr="00E963D3">
        <w:rPr>
          <w:b/>
          <w:bCs/>
        </w:rPr>
        <w:t>ARAFAT, MÜZDELİFE, MİNA GİDİŞ VE DÖNÜŞLER</w:t>
      </w:r>
    </w:p>
    <w:p w:rsidR="00E963D3" w:rsidRPr="00E963D3" w:rsidRDefault="00E963D3" w:rsidP="00E963D3">
      <w:pPr>
        <w:numPr>
          <w:ilvl w:val="0"/>
          <w:numId w:val="15"/>
        </w:numPr>
      </w:pPr>
      <w:r w:rsidRPr="00E963D3">
        <w:t xml:space="preserve">Hacı adaylarını Arafat’a çıkarmak üzere yaklaşık </w:t>
      </w:r>
      <w:r w:rsidRPr="00E963D3">
        <w:rPr>
          <w:b/>
          <w:bCs/>
        </w:rPr>
        <w:t>350</w:t>
      </w:r>
      <w:r w:rsidRPr="00E963D3">
        <w:t xml:space="preserve">, otel konaklama türünde kayıt olan hacı adayları için de </w:t>
      </w:r>
      <w:r w:rsidRPr="00E963D3">
        <w:rPr>
          <w:b/>
          <w:bCs/>
        </w:rPr>
        <w:t>28 olmak üzere toplam 378</w:t>
      </w:r>
      <w:r w:rsidRPr="00E963D3">
        <w:t xml:space="preserve"> otobüs temin edilmektedir.</w:t>
      </w:r>
    </w:p>
    <w:p w:rsidR="00E963D3" w:rsidRPr="00E963D3" w:rsidRDefault="00E963D3" w:rsidP="00E963D3">
      <w:pPr>
        <w:numPr>
          <w:ilvl w:val="0"/>
          <w:numId w:val="15"/>
        </w:numPr>
      </w:pPr>
      <w:r w:rsidRPr="00E963D3">
        <w:t xml:space="preserve">Hasta hacılar için Arafat dönüşünde kullanılmak üzere otobüs temin edilmektedir. </w:t>
      </w:r>
    </w:p>
    <w:p w:rsidR="00E963D3" w:rsidRPr="00E963D3" w:rsidRDefault="00E963D3" w:rsidP="00E963D3">
      <w:pPr>
        <w:numPr>
          <w:ilvl w:val="0"/>
          <w:numId w:val="15"/>
        </w:numPr>
      </w:pPr>
      <w:r w:rsidRPr="00E963D3">
        <w:t xml:space="preserve">Ayniyat ekibi Arafat’a çıkılmadan günler öncesinde Arafat’la ilgili hazırlıkları yapmakta ve Arafat’ta hacılara </w:t>
      </w:r>
      <w:r w:rsidRPr="00E963D3">
        <w:rPr>
          <w:b/>
          <w:bCs/>
        </w:rPr>
        <w:t>Arafat-1, Arafat-2 ve Mina</w:t>
      </w:r>
      <w:r w:rsidRPr="00E963D3">
        <w:t xml:space="preserve"> yemeği olmak üzere </w:t>
      </w:r>
      <w:r w:rsidRPr="00E963D3">
        <w:rPr>
          <w:b/>
          <w:bCs/>
        </w:rPr>
        <w:t xml:space="preserve">3 paket </w:t>
      </w:r>
      <w:r w:rsidRPr="00E963D3">
        <w:t>kumanya dağıtımı yapmaktadır.</w:t>
      </w:r>
    </w:p>
    <w:p w:rsidR="00E963D3" w:rsidRPr="00E963D3" w:rsidRDefault="00E963D3" w:rsidP="00E963D3">
      <w:pPr>
        <w:numPr>
          <w:ilvl w:val="0"/>
          <w:numId w:val="15"/>
        </w:numPr>
      </w:pPr>
      <w:r w:rsidRPr="00E963D3">
        <w:t>Arafat’ta sabah ve kuşluk programı yapılmakta ve öğle namazı yakınına kadar devam etmektedir.</w:t>
      </w:r>
      <w:bookmarkStart w:id="4" w:name="_GoBack"/>
      <w:bookmarkEnd w:id="4"/>
    </w:p>
    <w:p w:rsidR="00E963D3" w:rsidRPr="00E963D3" w:rsidRDefault="00E963D3" w:rsidP="00E963D3">
      <w:pPr>
        <w:numPr>
          <w:ilvl w:val="0"/>
          <w:numId w:val="15"/>
        </w:numPr>
      </w:pPr>
      <w:r w:rsidRPr="00E963D3">
        <w:t>Arafat programı, merkezi ses sistemi ile Başkanlık ve acente hacılarının duyacağı şekilde yapılmaktadır.</w:t>
      </w:r>
    </w:p>
    <w:p w:rsidR="00E963D3" w:rsidRPr="00E963D3" w:rsidRDefault="00E963D3" w:rsidP="00E963D3">
      <w:pPr>
        <w:numPr>
          <w:ilvl w:val="0"/>
          <w:numId w:val="15"/>
        </w:numPr>
      </w:pPr>
      <w:r w:rsidRPr="00E963D3">
        <w:t xml:space="preserve">Arafat Vakfe Programı öğlen ezanı ile başlar, kılınan cemi takdim namazını müteakip Diyanet İşleri Başkanımız Sayın Prof. Dr. Mehmet GÖRMEZ’in vakfe duası ile tamamlanmaktadır.   </w:t>
      </w:r>
    </w:p>
    <w:p w:rsidR="00E963D3" w:rsidRPr="00E963D3" w:rsidRDefault="00E963D3" w:rsidP="00E963D3">
      <w:pPr>
        <w:numPr>
          <w:ilvl w:val="0"/>
          <w:numId w:val="15"/>
        </w:numPr>
      </w:pPr>
      <w:r w:rsidRPr="00E963D3">
        <w:t>Sağlık ekibince Arafat’a çıkıldığı andan itibaren kurulan sahra hastanesinde aralıksız sağlık hizmeti sunulmaktadır.</w:t>
      </w:r>
    </w:p>
    <w:p w:rsidR="00E963D3" w:rsidRPr="00E963D3" w:rsidRDefault="00E963D3" w:rsidP="00E963D3">
      <w:r w:rsidRPr="00E963D3">
        <w:rPr>
          <w:b/>
          <w:bCs/>
        </w:rPr>
        <w:lastRenderedPageBreak/>
        <w:t>KURBAN HİZMETLERİ</w:t>
      </w:r>
    </w:p>
    <w:p w:rsidR="00E963D3" w:rsidRPr="00E963D3" w:rsidRDefault="00E963D3" w:rsidP="00E963D3">
      <w:r w:rsidRPr="00E963D3">
        <w:t>Cidde Havalimanı Ekibi Başkanlığı bünyesinde, kurbanların kesim işlemlerini yürütecek bir ekip oluşturulmaktadır.</w:t>
      </w:r>
    </w:p>
    <w:p w:rsidR="00E963D3" w:rsidRPr="00E963D3" w:rsidRDefault="00E963D3" w:rsidP="00E963D3">
      <w:r w:rsidRPr="00E963D3">
        <w:t>Oluşturulan bu ekip tarafından İslam Kalkınma Bankası aracılığı ile Türkiye’den Diyanet, Acenteler ve yurtdışından gelen hacıların kurbanları kesilmektedir.</w:t>
      </w:r>
    </w:p>
    <w:p w:rsidR="00E963D3" w:rsidRPr="00E963D3" w:rsidRDefault="00E963D3" w:rsidP="00E963D3">
      <w:r w:rsidRPr="00E963D3">
        <w:rPr>
          <w:b/>
          <w:bCs/>
        </w:rPr>
        <w:t>HACI EŞYALARI NAKİL HİZMETLERİ</w:t>
      </w:r>
    </w:p>
    <w:p w:rsidR="00E963D3" w:rsidRPr="00E963D3" w:rsidRDefault="00E963D3" w:rsidP="00E963D3">
      <w:pPr>
        <w:numPr>
          <w:ilvl w:val="0"/>
          <w:numId w:val="16"/>
        </w:numPr>
      </w:pPr>
      <w:r w:rsidRPr="00E963D3">
        <w:t xml:space="preserve">Diyanet İşleri Başkanlığı, Gümrük Müsteşarlığı ve </w:t>
      </w:r>
      <w:r w:rsidRPr="00E963D3">
        <w:rPr>
          <w:b/>
          <w:bCs/>
        </w:rPr>
        <w:t>PTT</w:t>
      </w:r>
      <w:r w:rsidRPr="00E963D3">
        <w:t xml:space="preserve"> Genel Müdürlüğü personelinden oluşan ekiple Medine‘de hizmet vermektedir.</w:t>
      </w:r>
    </w:p>
    <w:p w:rsidR="00E963D3" w:rsidRPr="00E963D3" w:rsidRDefault="00E963D3" w:rsidP="00E963D3">
      <w:pPr>
        <w:numPr>
          <w:ilvl w:val="0"/>
          <w:numId w:val="16"/>
        </w:numPr>
      </w:pPr>
      <w:r w:rsidRPr="00E963D3">
        <w:t xml:space="preserve">Söz konusu ekip </w:t>
      </w:r>
      <w:r w:rsidRPr="00E963D3">
        <w:rPr>
          <w:b/>
          <w:bCs/>
        </w:rPr>
        <w:t xml:space="preserve">ilk defa </w:t>
      </w:r>
      <w:r w:rsidRPr="00E963D3">
        <w:t>2008 tarihinden itibaren hurma ve hediyelik eşyaları teslim almaya başlamıştır.</w:t>
      </w:r>
    </w:p>
    <w:p w:rsidR="00E963D3" w:rsidRPr="00E963D3" w:rsidRDefault="00E963D3" w:rsidP="00E963D3">
      <w:r w:rsidRPr="00E963D3">
        <w:rPr>
          <w:b/>
          <w:bCs/>
        </w:rPr>
        <w:t>MUHASEBE HİZMETLERİ</w:t>
      </w:r>
    </w:p>
    <w:p w:rsidR="00E963D3" w:rsidRPr="00E963D3" w:rsidRDefault="00E963D3" w:rsidP="00E963D3">
      <w:pPr>
        <w:numPr>
          <w:ilvl w:val="0"/>
          <w:numId w:val="17"/>
        </w:numPr>
      </w:pPr>
      <w:r w:rsidRPr="00E963D3">
        <w:t>Mekke’de ve Medine’de muhasebe personelince Suudi Arabistan yetkili makamlarınca mevzuat çerçevesinde ödenmesi gereken meblağların ilgili kurumlara ödenmesi,</w:t>
      </w:r>
    </w:p>
    <w:p w:rsidR="00E963D3" w:rsidRPr="00E963D3" w:rsidRDefault="00E963D3" w:rsidP="00E963D3">
      <w:pPr>
        <w:numPr>
          <w:ilvl w:val="0"/>
          <w:numId w:val="17"/>
        </w:numPr>
      </w:pPr>
      <w:r w:rsidRPr="00E963D3">
        <w:t>Bakanlıklar arası Hac ve Umre Kurulu ile Hac ve Umre Komisyonunun almış olduğu kararlar çerçevesinde ödemelerin gerçekleştirilmesi,</w:t>
      </w:r>
    </w:p>
    <w:p w:rsidR="00E963D3" w:rsidRPr="00E963D3" w:rsidRDefault="00E963D3" w:rsidP="00E963D3">
      <w:pPr>
        <w:numPr>
          <w:ilvl w:val="0"/>
          <w:numId w:val="17"/>
        </w:numPr>
      </w:pPr>
      <w:r w:rsidRPr="00E963D3">
        <w:t>Başkanlığımız tarafından gerek hizmet verilen binalardaki mutfak harcamalarının takibi ve gerekse kanuni gider belgelerinin mevzuat çerçevesinde düzenlemesinin sağlanması,</w:t>
      </w:r>
    </w:p>
    <w:p w:rsidR="00E963D3" w:rsidRPr="00E963D3" w:rsidRDefault="00E963D3" w:rsidP="00E963D3">
      <w:pPr>
        <w:numPr>
          <w:ilvl w:val="0"/>
          <w:numId w:val="17"/>
        </w:numPr>
      </w:pPr>
      <w:r w:rsidRPr="00E963D3">
        <w:t>Türkiye’de iken hac kurban paralarını yatırmayan hacılarımızdan kurban paralarının Mekke ve Medine’deki muhasebe bürolarında toplanmasının temini,</w:t>
      </w:r>
    </w:p>
    <w:p w:rsidR="00E963D3" w:rsidRPr="00E963D3" w:rsidRDefault="00E963D3" w:rsidP="00E963D3">
      <w:pPr>
        <w:numPr>
          <w:ilvl w:val="0"/>
          <w:numId w:val="17"/>
        </w:numPr>
      </w:pPr>
      <w:r w:rsidRPr="00E963D3">
        <w:t xml:space="preserve">Hacılarımızın Türkiye’de iken kendi adlarına Vakıflar Bankasına yatırmış oldukları emanet paralarının kendilerine Mekke ve Medine’deki muhasebe bürolarından ödemesi, </w:t>
      </w:r>
    </w:p>
    <w:p w:rsidR="00E963D3" w:rsidRPr="00E963D3" w:rsidRDefault="00E963D3" w:rsidP="00E963D3">
      <w:pPr>
        <w:numPr>
          <w:ilvl w:val="0"/>
          <w:numId w:val="17"/>
        </w:numPr>
      </w:pPr>
      <w:r w:rsidRPr="00E963D3">
        <w:t>Görevli personelin harcırahlarının ödenmesi ile ilgili işlerin yürütülmesi</w:t>
      </w:r>
    </w:p>
    <w:p w:rsidR="003D72D7" w:rsidRPr="003D72D7" w:rsidRDefault="003D72D7" w:rsidP="003D72D7"/>
    <w:sectPr w:rsidR="003D72D7" w:rsidRPr="003D72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D14" w:rsidRDefault="00DB3D14" w:rsidP="00E43563">
      <w:pPr>
        <w:spacing w:after="0" w:line="240" w:lineRule="auto"/>
      </w:pPr>
      <w:r>
        <w:separator/>
      </w:r>
    </w:p>
  </w:endnote>
  <w:endnote w:type="continuationSeparator" w:id="0">
    <w:p w:rsidR="00DB3D14" w:rsidRDefault="00DB3D14" w:rsidP="00E43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altName w:val="Constantia"/>
    <w:panose1 w:val="02030602050306030303"/>
    <w:charset w:val="A2"/>
    <w:family w:val="roman"/>
    <w:pitch w:val="variable"/>
    <w:sig w:usb0="A00002EF" w:usb1="4000204B" w:usb2="00000000" w:usb3="00000000" w:csb0="0000019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D14" w:rsidRDefault="00DB3D14" w:rsidP="00E43563">
      <w:pPr>
        <w:spacing w:after="0" w:line="240" w:lineRule="auto"/>
      </w:pPr>
      <w:r>
        <w:separator/>
      </w:r>
    </w:p>
  </w:footnote>
  <w:footnote w:type="continuationSeparator" w:id="0">
    <w:p w:rsidR="00DB3D14" w:rsidRDefault="00DB3D14" w:rsidP="00E43563">
      <w:pPr>
        <w:spacing w:after="0" w:line="240" w:lineRule="auto"/>
      </w:pPr>
      <w:r>
        <w:continuationSeparator/>
      </w:r>
    </w:p>
  </w:footnote>
  <w:footnote w:id="1">
    <w:p w:rsidR="00E43563" w:rsidRDefault="00E43563" w:rsidP="00E43563">
      <w:pPr>
        <w:pStyle w:val="DipnotMetni"/>
      </w:pPr>
      <w:r>
        <w:rPr>
          <w:rStyle w:val="DipnotBavurusu"/>
        </w:rPr>
        <w:footnoteRef/>
      </w:r>
      <w:r>
        <w:t xml:space="preserve"> Araf, 23.</w:t>
      </w:r>
    </w:p>
  </w:footnote>
  <w:footnote w:id="2">
    <w:p w:rsidR="00E43563" w:rsidRDefault="00E43563" w:rsidP="00E43563">
      <w:pPr>
        <w:pStyle w:val="DipnotMetni"/>
      </w:pPr>
      <w:r>
        <w:rPr>
          <w:rStyle w:val="DipnotBavurusu"/>
        </w:rPr>
        <w:footnoteRef/>
      </w:r>
      <w:r>
        <w:t xml:space="preserve"> Rum, 22.</w:t>
      </w:r>
    </w:p>
  </w:footnote>
  <w:footnote w:id="3">
    <w:p w:rsidR="00E43563" w:rsidRDefault="00E43563" w:rsidP="00E43563">
      <w:pPr>
        <w:pStyle w:val="DipnotMetni"/>
      </w:pPr>
      <w:r>
        <w:rPr>
          <w:rStyle w:val="DipnotBavurusu"/>
        </w:rPr>
        <w:footnoteRef/>
      </w:r>
      <w:r>
        <w:t xml:space="preserve"> Hucurât, 10.</w:t>
      </w:r>
    </w:p>
  </w:footnote>
  <w:footnote w:id="4">
    <w:p w:rsidR="00E43563" w:rsidRPr="00E43563" w:rsidRDefault="00E43563" w:rsidP="00E43563">
      <w:pPr>
        <w:pStyle w:val="DipnotMetni"/>
      </w:pPr>
      <w:r>
        <w:rPr>
          <w:rStyle w:val="DipnotBavurusu"/>
        </w:rPr>
        <w:footnoteRef/>
      </w:r>
      <w:r>
        <w:t xml:space="preserve"> </w:t>
      </w:r>
      <w:r w:rsidRPr="00E43563">
        <w:t>Hicr, 29; Sa’d, 75.</w:t>
      </w:r>
    </w:p>
  </w:footnote>
  <w:footnote w:id="5">
    <w:p w:rsidR="00E43563" w:rsidRPr="00E43563" w:rsidRDefault="00E43563" w:rsidP="00E43563">
      <w:pPr>
        <w:pStyle w:val="DipnotMetni"/>
      </w:pPr>
      <w:r w:rsidRPr="00E43563">
        <w:rPr>
          <w:rStyle w:val="DipnotBavurusu"/>
        </w:rPr>
        <w:footnoteRef/>
      </w:r>
      <w:r w:rsidRPr="00E43563">
        <w:t xml:space="preserve"> Buhârî, Hac, 4; Müslim, Hac, 438; Nesâî, Menâsikü’l-hac, 4)</w:t>
      </w:r>
    </w:p>
  </w:footnote>
  <w:footnote w:id="6">
    <w:p w:rsidR="00E43563" w:rsidRPr="00E43563" w:rsidRDefault="00E43563" w:rsidP="00E43563">
      <w:pPr>
        <w:spacing w:after="0" w:line="240" w:lineRule="auto"/>
        <w:jc w:val="both"/>
        <w:rPr>
          <w:rFonts w:ascii="Times New Roman" w:hAnsi="Times New Roman" w:cs="Times New Roman"/>
          <w:sz w:val="20"/>
          <w:szCs w:val="20"/>
        </w:rPr>
      </w:pPr>
      <w:r w:rsidRPr="00E43563">
        <w:rPr>
          <w:rStyle w:val="DipnotBavurusu"/>
          <w:rFonts w:ascii="Times New Roman" w:hAnsi="Times New Roman" w:cs="Times New Roman"/>
          <w:sz w:val="20"/>
          <w:szCs w:val="20"/>
        </w:rPr>
        <w:footnoteRef/>
      </w:r>
      <w:r w:rsidRPr="00E43563">
        <w:rPr>
          <w:rFonts w:ascii="Times New Roman" w:hAnsi="Times New Roman" w:cs="Times New Roman"/>
          <w:sz w:val="20"/>
          <w:szCs w:val="20"/>
        </w:rPr>
        <w:t>Abdullah İbnu Amr radıyallahu anh anlatıyor: "Ben Resûlullah’ı (s.a.s.) Ka'be'yi tavaf ederken gördüm, şöyle diyordu: "Ey Ka’be! Ne kadar hoşsun, kokun ne kadar da güzel! Şanın, hürmetin ne kadar da yüce! Ama canım elinde tutan Allah’a yemin ederim ki, Allah nezdinde malıyla, canıyla mü'minin hürmeti (dokunulmazlığı), senin hürmetinden daha büyüktür." (İbn Mâce, Fiten, 2)</w:t>
      </w:r>
    </w:p>
  </w:footnote>
  <w:footnote w:id="7">
    <w:p w:rsidR="00E43563" w:rsidRDefault="00E43563" w:rsidP="00E43563">
      <w:pPr>
        <w:pStyle w:val="DipnotMetni"/>
      </w:pPr>
      <w:r>
        <w:rPr>
          <w:rStyle w:val="DipnotBavurusu"/>
        </w:rPr>
        <w:footnoteRef/>
      </w:r>
      <w:r>
        <w:t xml:space="preserve"> İhsan, ibadeti Allah’ın gördüğünü bilerek O’nun beğenmesi umuduyla en güzel şekilde yapmaya çalışmak demektir.</w:t>
      </w:r>
    </w:p>
  </w:footnote>
  <w:footnote w:id="8">
    <w:p w:rsidR="00E43563" w:rsidRDefault="00E43563" w:rsidP="00E43563">
      <w:pPr>
        <w:pStyle w:val="DipnotMetni"/>
      </w:pPr>
      <w:r>
        <w:rPr>
          <w:rStyle w:val="DipnotBavurusu"/>
        </w:rPr>
        <w:footnoteRef/>
      </w:r>
      <w:r>
        <w:t xml:space="preserve"> Bakara, 197.</w:t>
      </w:r>
    </w:p>
  </w:footnote>
  <w:footnote w:id="9">
    <w:p w:rsidR="00E43563" w:rsidRDefault="00E43563" w:rsidP="00E43563">
      <w:pPr>
        <w:pStyle w:val="DipnotMetni"/>
      </w:pPr>
      <w:r>
        <w:rPr>
          <w:rStyle w:val="DipnotBavurusu"/>
        </w:rPr>
        <w:footnoteRef/>
      </w:r>
      <w:r>
        <w:t xml:space="preserve"> Bu Bölüm Din İşleri Yüksek Kurulu Başkanı Dr. Hüseyin Kayapınar tarafından hazırlanarak Hac İrşad Görevlileri İçin Örnek Metinler adlı eserde yayınlanmıştır.</w:t>
      </w:r>
    </w:p>
  </w:footnote>
  <w:footnote w:id="10">
    <w:p w:rsidR="00E43563" w:rsidRPr="00E43563" w:rsidRDefault="00E43563" w:rsidP="00E43563">
      <w:pPr>
        <w:autoSpaceDE w:val="0"/>
        <w:autoSpaceDN w:val="0"/>
        <w:adjustRightInd w:val="0"/>
        <w:spacing w:after="0" w:line="240" w:lineRule="auto"/>
        <w:jc w:val="both"/>
        <w:rPr>
          <w:rFonts w:ascii="Arial" w:hAnsi="Arial"/>
          <w:sz w:val="18"/>
          <w:szCs w:val="18"/>
        </w:rPr>
      </w:pPr>
      <w:r w:rsidRPr="00E43563">
        <w:rPr>
          <w:rStyle w:val="DipnotBavurusu"/>
          <w:rFonts w:ascii="Arial" w:hAnsi="Arial"/>
          <w:sz w:val="18"/>
          <w:szCs w:val="18"/>
        </w:rPr>
        <w:footnoteRef/>
      </w:r>
      <w:r w:rsidRPr="00E43563">
        <w:rPr>
          <w:rFonts w:ascii="Arial" w:hAnsi="Arial"/>
          <w:sz w:val="18"/>
          <w:szCs w:val="18"/>
        </w:rPr>
        <w:t xml:space="preserve"> İbn Kesir, </w:t>
      </w:r>
      <w:r w:rsidRPr="00E43563">
        <w:rPr>
          <w:rFonts w:ascii="Arial" w:hAnsi="Arial"/>
          <w:i/>
          <w:iCs/>
          <w:sz w:val="18"/>
          <w:szCs w:val="18"/>
        </w:rPr>
        <w:t>Tefsir</w:t>
      </w:r>
      <w:r w:rsidRPr="00E43563">
        <w:rPr>
          <w:rFonts w:ascii="Arial" w:hAnsi="Arial"/>
          <w:sz w:val="18"/>
          <w:szCs w:val="18"/>
        </w:rPr>
        <w:t>, I, 540.</w:t>
      </w:r>
    </w:p>
  </w:footnote>
  <w:footnote w:id="11">
    <w:p w:rsidR="00E43563" w:rsidRPr="00E43563" w:rsidRDefault="00E43563" w:rsidP="00E43563">
      <w:pPr>
        <w:autoSpaceDE w:val="0"/>
        <w:autoSpaceDN w:val="0"/>
        <w:adjustRightInd w:val="0"/>
        <w:spacing w:after="0" w:line="240" w:lineRule="auto"/>
        <w:jc w:val="both"/>
        <w:rPr>
          <w:rFonts w:ascii="Arial" w:hAnsi="Arial"/>
          <w:sz w:val="18"/>
          <w:szCs w:val="18"/>
        </w:rPr>
      </w:pPr>
      <w:r w:rsidRPr="00E43563">
        <w:rPr>
          <w:rStyle w:val="DipnotBavurusu"/>
          <w:rFonts w:ascii="Arial" w:hAnsi="Arial"/>
          <w:sz w:val="18"/>
          <w:szCs w:val="18"/>
        </w:rPr>
        <w:footnoteRef/>
      </w:r>
      <w:r w:rsidRPr="00E43563">
        <w:rPr>
          <w:rFonts w:ascii="Arial" w:hAnsi="Arial"/>
          <w:sz w:val="18"/>
          <w:szCs w:val="18"/>
        </w:rPr>
        <w:t xml:space="preserve"> </w:t>
      </w:r>
      <w:r w:rsidRPr="00E43563">
        <w:rPr>
          <w:rFonts w:ascii="Arial" w:hAnsi="Arial"/>
          <w:i/>
          <w:iCs/>
          <w:sz w:val="18"/>
          <w:szCs w:val="18"/>
        </w:rPr>
        <w:t>TDV İslâm Ansiklopedisi (DİA)</w:t>
      </w:r>
      <w:r w:rsidRPr="00E43563">
        <w:rPr>
          <w:rFonts w:ascii="Arial" w:hAnsi="Arial"/>
          <w:sz w:val="18"/>
          <w:szCs w:val="18"/>
        </w:rPr>
        <w:t>, “Hak” maddesi.</w:t>
      </w:r>
    </w:p>
  </w:footnote>
  <w:footnote w:id="12">
    <w:p w:rsidR="00E43563" w:rsidRPr="00E43563" w:rsidRDefault="00E43563" w:rsidP="00E43563">
      <w:pPr>
        <w:pStyle w:val="DipnotMetni"/>
        <w:jc w:val="both"/>
        <w:rPr>
          <w:rFonts w:ascii="Arial" w:hAnsi="Arial" w:cs="Arial"/>
          <w:sz w:val="18"/>
          <w:szCs w:val="18"/>
        </w:rPr>
      </w:pPr>
      <w:r w:rsidRPr="00E43563">
        <w:rPr>
          <w:rStyle w:val="DipnotBavurusu"/>
          <w:rFonts w:ascii="Arial" w:hAnsi="Arial" w:cs="Arial"/>
          <w:sz w:val="18"/>
          <w:szCs w:val="18"/>
        </w:rPr>
        <w:footnoteRef/>
      </w:r>
      <w:r w:rsidRPr="00E43563">
        <w:rPr>
          <w:rFonts w:ascii="Arial" w:hAnsi="Arial" w:cs="Arial"/>
          <w:sz w:val="18"/>
          <w:szCs w:val="18"/>
        </w:rPr>
        <w:t xml:space="preserve"> </w:t>
      </w:r>
      <w:r w:rsidRPr="00E43563">
        <w:rPr>
          <w:rFonts w:ascii="Arial" w:eastAsia="Calibri" w:hAnsi="Arial" w:cs="Arial"/>
          <w:sz w:val="18"/>
          <w:szCs w:val="18"/>
        </w:rPr>
        <w:t xml:space="preserve">Taberî, s. 446-447’den naklen İbrahim Sarıçam, </w:t>
      </w:r>
      <w:r w:rsidRPr="00E43563">
        <w:rPr>
          <w:rFonts w:ascii="Arial" w:eastAsia="Calibri" w:hAnsi="Arial" w:cs="Arial"/>
          <w:i/>
          <w:iCs/>
          <w:sz w:val="18"/>
          <w:szCs w:val="18"/>
        </w:rPr>
        <w:t xml:space="preserve">Hz. Muhammed ve Evrensel Mesajı, </w:t>
      </w:r>
      <w:r w:rsidRPr="00E43563">
        <w:rPr>
          <w:rFonts w:ascii="Arial" w:eastAsia="Calibri" w:hAnsi="Arial" w:cs="Arial"/>
          <w:sz w:val="18"/>
          <w:szCs w:val="18"/>
        </w:rPr>
        <w:t>s. 275.</w:t>
      </w:r>
    </w:p>
  </w:footnote>
  <w:footnote w:id="13">
    <w:p w:rsidR="00E43563" w:rsidRPr="00E43563" w:rsidRDefault="00E43563" w:rsidP="00E43563">
      <w:pPr>
        <w:spacing w:after="0" w:line="240" w:lineRule="auto"/>
        <w:jc w:val="both"/>
        <w:rPr>
          <w:rFonts w:ascii="Arial" w:hAnsi="Arial"/>
          <w:sz w:val="18"/>
          <w:szCs w:val="18"/>
        </w:rPr>
      </w:pPr>
      <w:r w:rsidRPr="00E43563">
        <w:rPr>
          <w:rStyle w:val="DipnotBavurusu"/>
          <w:rFonts w:ascii="Arial" w:hAnsi="Arial"/>
          <w:sz w:val="18"/>
          <w:szCs w:val="18"/>
        </w:rPr>
        <w:footnoteRef/>
      </w:r>
      <w:r w:rsidRPr="00E43563">
        <w:rPr>
          <w:rFonts w:ascii="Arial" w:hAnsi="Arial"/>
          <w:sz w:val="18"/>
          <w:szCs w:val="18"/>
        </w:rPr>
        <w:t xml:space="preserve"> Hac ve İrşat Görevlileri İçin Örnek Metinler adlı eserin 166-174 sayfaları arasından alıntı yapılmıştır. Bu metin Din İşleri Yüksek Kurulu Üyesi Dr. Yaşar YİĞİT tarafından hazırlanmıştır.</w:t>
      </w:r>
    </w:p>
  </w:footnote>
  <w:footnote w:id="14">
    <w:p w:rsidR="00E43563" w:rsidRPr="00E43563" w:rsidRDefault="00E43563" w:rsidP="00E43563">
      <w:pPr>
        <w:pStyle w:val="DipnotMetni"/>
        <w:jc w:val="both"/>
        <w:rPr>
          <w:rFonts w:ascii="Arial" w:hAnsi="Arial" w:cs="Arial"/>
          <w:sz w:val="18"/>
          <w:szCs w:val="18"/>
        </w:rPr>
      </w:pPr>
      <w:r w:rsidRPr="00E43563">
        <w:rPr>
          <w:rStyle w:val="DipnotBavurusu"/>
          <w:rFonts w:ascii="Arial" w:hAnsi="Arial" w:cs="Arial"/>
          <w:sz w:val="18"/>
          <w:szCs w:val="18"/>
        </w:rPr>
        <w:footnoteRef/>
      </w:r>
      <w:r w:rsidRPr="00E43563">
        <w:rPr>
          <w:rFonts w:ascii="Arial" w:hAnsi="Arial" w:cs="Arial"/>
          <w:sz w:val="18"/>
          <w:szCs w:val="18"/>
        </w:rPr>
        <w:t xml:space="preserve"> </w:t>
      </w:r>
      <w:r w:rsidRPr="00E43563">
        <w:rPr>
          <w:rFonts w:ascii="Arial" w:eastAsia="Calibri" w:hAnsi="Arial" w:cs="Arial"/>
          <w:sz w:val="18"/>
          <w:szCs w:val="18"/>
        </w:rPr>
        <w:t>Rûm, 30/22.</w:t>
      </w:r>
    </w:p>
  </w:footnote>
  <w:footnote w:id="15">
    <w:p w:rsidR="00E43563" w:rsidRPr="00E43563" w:rsidRDefault="00E43563" w:rsidP="00E43563">
      <w:pPr>
        <w:autoSpaceDE w:val="0"/>
        <w:autoSpaceDN w:val="0"/>
        <w:adjustRightInd w:val="0"/>
        <w:spacing w:after="0" w:line="240" w:lineRule="auto"/>
        <w:jc w:val="both"/>
        <w:rPr>
          <w:rFonts w:ascii="Arial" w:hAnsi="Arial"/>
          <w:sz w:val="18"/>
          <w:szCs w:val="18"/>
        </w:rPr>
      </w:pPr>
      <w:r w:rsidRPr="00E43563">
        <w:rPr>
          <w:rStyle w:val="DipnotBavurusu"/>
          <w:rFonts w:ascii="Arial" w:hAnsi="Arial"/>
          <w:sz w:val="18"/>
          <w:szCs w:val="18"/>
        </w:rPr>
        <w:footnoteRef/>
      </w:r>
      <w:r w:rsidRPr="00E43563">
        <w:rPr>
          <w:rFonts w:ascii="Arial" w:hAnsi="Arial"/>
          <w:sz w:val="18"/>
          <w:szCs w:val="18"/>
        </w:rPr>
        <w:t xml:space="preserve"> Mâide, 5/48.</w:t>
      </w:r>
    </w:p>
  </w:footnote>
  <w:footnote w:id="16">
    <w:p w:rsidR="00E43563" w:rsidRPr="00E43563" w:rsidRDefault="00E43563" w:rsidP="00E43563">
      <w:pPr>
        <w:autoSpaceDE w:val="0"/>
        <w:autoSpaceDN w:val="0"/>
        <w:adjustRightInd w:val="0"/>
        <w:spacing w:after="0" w:line="240" w:lineRule="auto"/>
        <w:jc w:val="both"/>
        <w:rPr>
          <w:rFonts w:ascii="Arial" w:hAnsi="Arial"/>
          <w:sz w:val="18"/>
          <w:szCs w:val="18"/>
        </w:rPr>
      </w:pPr>
      <w:r w:rsidRPr="00E43563">
        <w:rPr>
          <w:rStyle w:val="DipnotBavurusu"/>
          <w:rFonts w:ascii="Arial" w:hAnsi="Arial"/>
          <w:sz w:val="18"/>
          <w:szCs w:val="18"/>
        </w:rPr>
        <w:footnoteRef/>
      </w:r>
      <w:r w:rsidRPr="00E43563">
        <w:rPr>
          <w:rFonts w:ascii="Arial" w:hAnsi="Arial"/>
          <w:sz w:val="18"/>
          <w:szCs w:val="18"/>
        </w:rPr>
        <w:t xml:space="preserve"> Hucurât, 49/13.</w:t>
      </w:r>
    </w:p>
  </w:footnote>
  <w:footnote w:id="17">
    <w:p w:rsidR="00E43563" w:rsidRPr="00E43563" w:rsidRDefault="00E43563" w:rsidP="00E43563">
      <w:pPr>
        <w:autoSpaceDE w:val="0"/>
        <w:autoSpaceDN w:val="0"/>
        <w:adjustRightInd w:val="0"/>
        <w:spacing w:after="0" w:line="240" w:lineRule="auto"/>
        <w:jc w:val="both"/>
        <w:rPr>
          <w:rFonts w:ascii="Arial" w:hAnsi="Arial"/>
          <w:sz w:val="18"/>
          <w:szCs w:val="18"/>
        </w:rPr>
      </w:pPr>
      <w:r w:rsidRPr="00E43563">
        <w:rPr>
          <w:rStyle w:val="DipnotBavurusu"/>
          <w:rFonts w:ascii="Arial" w:hAnsi="Arial"/>
          <w:sz w:val="18"/>
          <w:szCs w:val="18"/>
        </w:rPr>
        <w:footnoteRef/>
      </w:r>
      <w:r w:rsidRPr="00E43563">
        <w:rPr>
          <w:rFonts w:ascii="Arial" w:hAnsi="Arial"/>
          <w:sz w:val="18"/>
          <w:szCs w:val="18"/>
        </w:rPr>
        <w:t xml:space="preserve"> Buhârî, “Mezalim”, 3; Müslim, “Birr”, 58, 72.</w:t>
      </w:r>
    </w:p>
  </w:footnote>
  <w:footnote w:id="18">
    <w:p w:rsidR="00E43563" w:rsidRPr="00E43563" w:rsidRDefault="00E43563" w:rsidP="00E43563">
      <w:pPr>
        <w:autoSpaceDE w:val="0"/>
        <w:autoSpaceDN w:val="0"/>
        <w:adjustRightInd w:val="0"/>
        <w:spacing w:after="0" w:line="240" w:lineRule="auto"/>
        <w:jc w:val="both"/>
        <w:rPr>
          <w:rFonts w:ascii="Arial" w:hAnsi="Arial"/>
          <w:sz w:val="18"/>
          <w:szCs w:val="18"/>
        </w:rPr>
      </w:pPr>
      <w:r w:rsidRPr="00E43563">
        <w:rPr>
          <w:rStyle w:val="DipnotBavurusu"/>
          <w:rFonts w:ascii="Arial" w:hAnsi="Arial"/>
          <w:sz w:val="18"/>
          <w:szCs w:val="18"/>
        </w:rPr>
        <w:footnoteRef/>
      </w:r>
      <w:r w:rsidRPr="00E43563">
        <w:rPr>
          <w:rFonts w:ascii="Arial" w:hAnsi="Arial"/>
          <w:sz w:val="18"/>
          <w:szCs w:val="18"/>
        </w:rPr>
        <w:t xml:space="preserve"> Müslim, “Birr”, 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97B17"/>
    <w:multiLevelType w:val="hybridMultilevel"/>
    <w:tmpl w:val="494407EC"/>
    <w:lvl w:ilvl="0" w:tplc="66BCA1F8">
      <w:start w:val="27"/>
      <w:numFmt w:val="bullet"/>
      <w:lvlText w:val="-"/>
      <w:lvlJc w:val="left"/>
      <w:pPr>
        <w:ind w:left="720" w:hanging="360"/>
      </w:pPr>
      <w:rPr>
        <w:rFonts w:ascii="Constantia" w:eastAsiaTheme="minorHAnsi" w:hAnsi="Constantia" w:cs="Constantia" w:hint="default"/>
        <w:b w:val="0"/>
        <w:color w:val="000000"/>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B30F3B"/>
    <w:multiLevelType w:val="hybridMultilevel"/>
    <w:tmpl w:val="1B2AA0DC"/>
    <w:lvl w:ilvl="0" w:tplc="B46E94E6">
      <w:start w:val="1"/>
      <w:numFmt w:val="bullet"/>
      <w:lvlText w:val=""/>
      <w:lvlJc w:val="left"/>
      <w:pPr>
        <w:tabs>
          <w:tab w:val="num" w:pos="720"/>
        </w:tabs>
        <w:ind w:left="720" w:hanging="360"/>
      </w:pPr>
      <w:rPr>
        <w:rFonts w:ascii="Wingdings" w:hAnsi="Wingdings" w:hint="default"/>
      </w:rPr>
    </w:lvl>
    <w:lvl w:ilvl="1" w:tplc="C1486CDC" w:tentative="1">
      <w:start w:val="1"/>
      <w:numFmt w:val="bullet"/>
      <w:lvlText w:val=""/>
      <w:lvlJc w:val="left"/>
      <w:pPr>
        <w:tabs>
          <w:tab w:val="num" w:pos="1440"/>
        </w:tabs>
        <w:ind w:left="1440" w:hanging="360"/>
      </w:pPr>
      <w:rPr>
        <w:rFonts w:ascii="Wingdings" w:hAnsi="Wingdings" w:hint="default"/>
      </w:rPr>
    </w:lvl>
    <w:lvl w:ilvl="2" w:tplc="AB72DBA6" w:tentative="1">
      <w:start w:val="1"/>
      <w:numFmt w:val="bullet"/>
      <w:lvlText w:val=""/>
      <w:lvlJc w:val="left"/>
      <w:pPr>
        <w:tabs>
          <w:tab w:val="num" w:pos="2160"/>
        </w:tabs>
        <w:ind w:left="2160" w:hanging="360"/>
      </w:pPr>
      <w:rPr>
        <w:rFonts w:ascii="Wingdings" w:hAnsi="Wingdings" w:hint="default"/>
      </w:rPr>
    </w:lvl>
    <w:lvl w:ilvl="3" w:tplc="2870C264" w:tentative="1">
      <w:start w:val="1"/>
      <w:numFmt w:val="bullet"/>
      <w:lvlText w:val=""/>
      <w:lvlJc w:val="left"/>
      <w:pPr>
        <w:tabs>
          <w:tab w:val="num" w:pos="2880"/>
        </w:tabs>
        <w:ind w:left="2880" w:hanging="360"/>
      </w:pPr>
      <w:rPr>
        <w:rFonts w:ascii="Wingdings" w:hAnsi="Wingdings" w:hint="default"/>
      </w:rPr>
    </w:lvl>
    <w:lvl w:ilvl="4" w:tplc="32F43B08" w:tentative="1">
      <w:start w:val="1"/>
      <w:numFmt w:val="bullet"/>
      <w:lvlText w:val=""/>
      <w:lvlJc w:val="left"/>
      <w:pPr>
        <w:tabs>
          <w:tab w:val="num" w:pos="3600"/>
        </w:tabs>
        <w:ind w:left="3600" w:hanging="360"/>
      </w:pPr>
      <w:rPr>
        <w:rFonts w:ascii="Wingdings" w:hAnsi="Wingdings" w:hint="default"/>
      </w:rPr>
    </w:lvl>
    <w:lvl w:ilvl="5" w:tplc="0A20DCF2" w:tentative="1">
      <w:start w:val="1"/>
      <w:numFmt w:val="bullet"/>
      <w:lvlText w:val=""/>
      <w:lvlJc w:val="left"/>
      <w:pPr>
        <w:tabs>
          <w:tab w:val="num" w:pos="4320"/>
        </w:tabs>
        <w:ind w:left="4320" w:hanging="360"/>
      </w:pPr>
      <w:rPr>
        <w:rFonts w:ascii="Wingdings" w:hAnsi="Wingdings" w:hint="default"/>
      </w:rPr>
    </w:lvl>
    <w:lvl w:ilvl="6" w:tplc="D48809C0" w:tentative="1">
      <w:start w:val="1"/>
      <w:numFmt w:val="bullet"/>
      <w:lvlText w:val=""/>
      <w:lvlJc w:val="left"/>
      <w:pPr>
        <w:tabs>
          <w:tab w:val="num" w:pos="5040"/>
        </w:tabs>
        <w:ind w:left="5040" w:hanging="360"/>
      </w:pPr>
      <w:rPr>
        <w:rFonts w:ascii="Wingdings" w:hAnsi="Wingdings" w:hint="default"/>
      </w:rPr>
    </w:lvl>
    <w:lvl w:ilvl="7" w:tplc="5A12C2F6" w:tentative="1">
      <w:start w:val="1"/>
      <w:numFmt w:val="bullet"/>
      <w:lvlText w:val=""/>
      <w:lvlJc w:val="left"/>
      <w:pPr>
        <w:tabs>
          <w:tab w:val="num" w:pos="5760"/>
        </w:tabs>
        <w:ind w:left="5760" w:hanging="360"/>
      </w:pPr>
      <w:rPr>
        <w:rFonts w:ascii="Wingdings" w:hAnsi="Wingdings" w:hint="default"/>
      </w:rPr>
    </w:lvl>
    <w:lvl w:ilvl="8" w:tplc="CC36BD4C" w:tentative="1">
      <w:start w:val="1"/>
      <w:numFmt w:val="bullet"/>
      <w:lvlText w:val=""/>
      <w:lvlJc w:val="left"/>
      <w:pPr>
        <w:tabs>
          <w:tab w:val="num" w:pos="6480"/>
        </w:tabs>
        <w:ind w:left="6480" w:hanging="360"/>
      </w:pPr>
      <w:rPr>
        <w:rFonts w:ascii="Wingdings" w:hAnsi="Wingdings" w:hint="default"/>
      </w:rPr>
    </w:lvl>
  </w:abstractNum>
  <w:abstractNum w:abstractNumId="2">
    <w:nsid w:val="1A93276B"/>
    <w:multiLevelType w:val="hybridMultilevel"/>
    <w:tmpl w:val="B372A7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21532EA"/>
    <w:multiLevelType w:val="hybridMultilevel"/>
    <w:tmpl w:val="0CC646BE"/>
    <w:lvl w:ilvl="0" w:tplc="58CAD620">
      <w:start w:val="1"/>
      <w:numFmt w:val="bullet"/>
      <w:lvlText w:val=""/>
      <w:lvlJc w:val="left"/>
      <w:pPr>
        <w:tabs>
          <w:tab w:val="num" w:pos="720"/>
        </w:tabs>
        <w:ind w:left="720" w:hanging="360"/>
      </w:pPr>
      <w:rPr>
        <w:rFonts w:ascii="Wingdings" w:hAnsi="Wingdings" w:hint="default"/>
      </w:rPr>
    </w:lvl>
    <w:lvl w:ilvl="1" w:tplc="138C42F4" w:tentative="1">
      <w:start w:val="1"/>
      <w:numFmt w:val="bullet"/>
      <w:lvlText w:val=""/>
      <w:lvlJc w:val="left"/>
      <w:pPr>
        <w:tabs>
          <w:tab w:val="num" w:pos="1440"/>
        </w:tabs>
        <w:ind w:left="1440" w:hanging="360"/>
      </w:pPr>
      <w:rPr>
        <w:rFonts w:ascii="Wingdings" w:hAnsi="Wingdings" w:hint="default"/>
      </w:rPr>
    </w:lvl>
    <w:lvl w:ilvl="2" w:tplc="D90E6A46" w:tentative="1">
      <w:start w:val="1"/>
      <w:numFmt w:val="bullet"/>
      <w:lvlText w:val=""/>
      <w:lvlJc w:val="left"/>
      <w:pPr>
        <w:tabs>
          <w:tab w:val="num" w:pos="2160"/>
        </w:tabs>
        <w:ind w:left="2160" w:hanging="360"/>
      </w:pPr>
      <w:rPr>
        <w:rFonts w:ascii="Wingdings" w:hAnsi="Wingdings" w:hint="default"/>
      </w:rPr>
    </w:lvl>
    <w:lvl w:ilvl="3" w:tplc="9E26A2BA" w:tentative="1">
      <w:start w:val="1"/>
      <w:numFmt w:val="bullet"/>
      <w:lvlText w:val=""/>
      <w:lvlJc w:val="left"/>
      <w:pPr>
        <w:tabs>
          <w:tab w:val="num" w:pos="2880"/>
        </w:tabs>
        <w:ind w:left="2880" w:hanging="360"/>
      </w:pPr>
      <w:rPr>
        <w:rFonts w:ascii="Wingdings" w:hAnsi="Wingdings" w:hint="default"/>
      </w:rPr>
    </w:lvl>
    <w:lvl w:ilvl="4" w:tplc="4802C72C" w:tentative="1">
      <w:start w:val="1"/>
      <w:numFmt w:val="bullet"/>
      <w:lvlText w:val=""/>
      <w:lvlJc w:val="left"/>
      <w:pPr>
        <w:tabs>
          <w:tab w:val="num" w:pos="3600"/>
        </w:tabs>
        <w:ind w:left="3600" w:hanging="360"/>
      </w:pPr>
      <w:rPr>
        <w:rFonts w:ascii="Wingdings" w:hAnsi="Wingdings" w:hint="default"/>
      </w:rPr>
    </w:lvl>
    <w:lvl w:ilvl="5" w:tplc="7102F74E" w:tentative="1">
      <w:start w:val="1"/>
      <w:numFmt w:val="bullet"/>
      <w:lvlText w:val=""/>
      <w:lvlJc w:val="left"/>
      <w:pPr>
        <w:tabs>
          <w:tab w:val="num" w:pos="4320"/>
        </w:tabs>
        <w:ind w:left="4320" w:hanging="360"/>
      </w:pPr>
      <w:rPr>
        <w:rFonts w:ascii="Wingdings" w:hAnsi="Wingdings" w:hint="default"/>
      </w:rPr>
    </w:lvl>
    <w:lvl w:ilvl="6" w:tplc="229C05CE" w:tentative="1">
      <w:start w:val="1"/>
      <w:numFmt w:val="bullet"/>
      <w:lvlText w:val=""/>
      <w:lvlJc w:val="left"/>
      <w:pPr>
        <w:tabs>
          <w:tab w:val="num" w:pos="5040"/>
        </w:tabs>
        <w:ind w:left="5040" w:hanging="360"/>
      </w:pPr>
      <w:rPr>
        <w:rFonts w:ascii="Wingdings" w:hAnsi="Wingdings" w:hint="default"/>
      </w:rPr>
    </w:lvl>
    <w:lvl w:ilvl="7" w:tplc="E88006CE" w:tentative="1">
      <w:start w:val="1"/>
      <w:numFmt w:val="bullet"/>
      <w:lvlText w:val=""/>
      <w:lvlJc w:val="left"/>
      <w:pPr>
        <w:tabs>
          <w:tab w:val="num" w:pos="5760"/>
        </w:tabs>
        <w:ind w:left="5760" w:hanging="360"/>
      </w:pPr>
      <w:rPr>
        <w:rFonts w:ascii="Wingdings" w:hAnsi="Wingdings" w:hint="default"/>
      </w:rPr>
    </w:lvl>
    <w:lvl w:ilvl="8" w:tplc="493E4FF4" w:tentative="1">
      <w:start w:val="1"/>
      <w:numFmt w:val="bullet"/>
      <w:lvlText w:val=""/>
      <w:lvlJc w:val="left"/>
      <w:pPr>
        <w:tabs>
          <w:tab w:val="num" w:pos="6480"/>
        </w:tabs>
        <w:ind w:left="6480" w:hanging="360"/>
      </w:pPr>
      <w:rPr>
        <w:rFonts w:ascii="Wingdings" w:hAnsi="Wingdings" w:hint="default"/>
      </w:rPr>
    </w:lvl>
  </w:abstractNum>
  <w:abstractNum w:abstractNumId="4">
    <w:nsid w:val="288C45E2"/>
    <w:multiLevelType w:val="hybridMultilevel"/>
    <w:tmpl w:val="5E881A9C"/>
    <w:lvl w:ilvl="0" w:tplc="8FD0CA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EB5228C"/>
    <w:multiLevelType w:val="hybridMultilevel"/>
    <w:tmpl w:val="3C5CE4F8"/>
    <w:lvl w:ilvl="0" w:tplc="9DBE086E">
      <w:start w:val="1"/>
      <w:numFmt w:val="bullet"/>
      <w:lvlText w:val=""/>
      <w:lvlJc w:val="left"/>
      <w:pPr>
        <w:tabs>
          <w:tab w:val="num" w:pos="720"/>
        </w:tabs>
        <w:ind w:left="720" w:hanging="360"/>
      </w:pPr>
      <w:rPr>
        <w:rFonts w:ascii="Wingdings" w:hAnsi="Wingdings" w:hint="default"/>
      </w:rPr>
    </w:lvl>
    <w:lvl w:ilvl="1" w:tplc="A27E3840" w:tentative="1">
      <w:start w:val="1"/>
      <w:numFmt w:val="bullet"/>
      <w:lvlText w:val=""/>
      <w:lvlJc w:val="left"/>
      <w:pPr>
        <w:tabs>
          <w:tab w:val="num" w:pos="1440"/>
        </w:tabs>
        <w:ind w:left="1440" w:hanging="360"/>
      </w:pPr>
      <w:rPr>
        <w:rFonts w:ascii="Wingdings" w:hAnsi="Wingdings" w:hint="default"/>
      </w:rPr>
    </w:lvl>
    <w:lvl w:ilvl="2" w:tplc="3CCE32FA" w:tentative="1">
      <w:start w:val="1"/>
      <w:numFmt w:val="bullet"/>
      <w:lvlText w:val=""/>
      <w:lvlJc w:val="left"/>
      <w:pPr>
        <w:tabs>
          <w:tab w:val="num" w:pos="2160"/>
        </w:tabs>
        <w:ind w:left="2160" w:hanging="360"/>
      </w:pPr>
      <w:rPr>
        <w:rFonts w:ascii="Wingdings" w:hAnsi="Wingdings" w:hint="default"/>
      </w:rPr>
    </w:lvl>
    <w:lvl w:ilvl="3" w:tplc="0CF68060" w:tentative="1">
      <w:start w:val="1"/>
      <w:numFmt w:val="bullet"/>
      <w:lvlText w:val=""/>
      <w:lvlJc w:val="left"/>
      <w:pPr>
        <w:tabs>
          <w:tab w:val="num" w:pos="2880"/>
        </w:tabs>
        <w:ind w:left="2880" w:hanging="360"/>
      </w:pPr>
      <w:rPr>
        <w:rFonts w:ascii="Wingdings" w:hAnsi="Wingdings" w:hint="default"/>
      </w:rPr>
    </w:lvl>
    <w:lvl w:ilvl="4" w:tplc="4AAE6050" w:tentative="1">
      <w:start w:val="1"/>
      <w:numFmt w:val="bullet"/>
      <w:lvlText w:val=""/>
      <w:lvlJc w:val="left"/>
      <w:pPr>
        <w:tabs>
          <w:tab w:val="num" w:pos="3600"/>
        </w:tabs>
        <w:ind w:left="3600" w:hanging="360"/>
      </w:pPr>
      <w:rPr>
        <w:rFonts w:ascii="Wingdings" w:hAnsi="Wingdings" w:hint="default"/>
      </w:rPr>
    </w:lvl>
    <w:lvl w:ilvl="5" w:tplc="3A8C6F0C" w:tentative="1">
      <w:start w:val="1"/>
      <w:numFmt w:val="bullet"/>
      <w:lvlText w:val=""/>
      <w:lvlJc w:val="left"/>
      <w:pPr>
        <w:tabs>
          <w:tab w:val="num" w:pos="4320"/>
        </w:tabs>
        <w:ind w:left="4320" w:hanging="360"/>
      </w:pPr>
      <w:rPr>
        <w:rFonts w:ascii="Wingdings" w:hAnsi="Wingdings" w:hint="default"/>
      </w:rPr>
    </w:lvl>
    <w:lvl w:ilvl="6" w:tplc="7C1A5D66" w:tentative="1">
      <w:start w:val="1"/>
      <w:numFmt w:val="bullet"/>
      <w:lvlText w:val=""/>
      <w:lvlJc w:val="left"/>
      <w:pPr>
        <w:tabs>
          <w:tab w:val="num" w:pos="5040"/>
        </w:tabs>
        <w:ind w:left="5040" w:hanging="360"/>
      </w:pPr>
      <w:rPr>
        <w:rFonts w:ascii="Wingdings" w:hAnsi="Wingdings" w:hint="default"/>
      </w:rPr>
    </w:lvl>
    <w:lvl w:ilvl="7" w:tplc="95241034" w:tentative="1">
      <w:start w:val="1"/>
      <w:numFmt w:val="bullet"/>
      <w:lvlText w:val=""/>
      <w:lvlJc w:val="left"/>
      <w:pPr>
        <w:tabs>
          <w:tab w:val="num" w:pos="5760"/>
        </w:tabs>
        <w:ind w:left="5760" w:hanging="360"/>
      </w:pPr>
      <w:rPr>
        <w:rFonts w:ascii="Wingdings" w:hAnsi="Wingdings" w:hint="default"/>
      </w:rPr>
    </w:lvl>
    <w:lvl w:ilvl="8" w:tplc="1542CE10" w:tentative="1">
      <w:start w:val="1"/>
      <w:numFmt w:val="bullet"/>
      <w:lvlText w:val=""/>
      <w:lvlJc w:val="left"/>
      <w:pPr>
        <w:tabs>
          <w:tab w:val="num" w:pos="6480"/>
        </w:tabs>
        <w:ind w:left="6480" w:hanging="360"/>
      </w:pPr>
      <w:rPr>
        <w:rFonts w:ascii="Wingdings" w:hAnsi="Wingdings" w:hint="default"/>
      </w:rPr>
    </w:lvl>
  </w:abstractNum>
  <w:abstractNum w:abstractNumId="6">
    <w:nsid w:val="3AC269FA"/>
    <w:multiLevelType w:val="hybridMultilevel"/>
    <w:tmpl w:val="F918A0CA"/>
    <w:lvl w:ilvl="0" w:tplc="F7004454">
      <w:start w:val="1"/>
      <w:numFmt w:val="bullet"/>
      <w:lvlText w:val=""/>
      <w:lvlJc w:val="left"/>
      <w:pPr>
        <w:tabs>
          <w:tab w:val="num" w:pos="720"/>
        </w:tabs>
        <w:ind w:left="720" w:hanging="360"/>
      </w:pPr>
      <w:rPr>
        <w:rFonts w:ascii="Wingdings" w:hAnsi="Wingdings" w:hint="default"/>
      </w:rPr>
    </w:lvl>
    <w:lvl w:ilvl="1" w:tplc="A1B669AA" w:tentative="1">
      <w:start w:val="1"/>
      <w:numFmt w:val="bullet"/>
      <w:lvlText w:val=""/>
      <w:lvlJc w:val="left"/>
      <w:pPr>
        <w:tabs>
          <w:tab w:val="num" w:pos="1440"/>
        </w:tabs>
        <w:ind w:left="1440" w:hanging="360"/>
      </w:pPr>
      <w:rPr>
        <w:rFonts w:ascii="Wingdings" w:hAnsi="Wingdings" w:hint="default"/>
      </w:rPr>
    </w:lvl>
    <w:lvl w:ilvl="2" w:tplc="36129DB0" w:tentative="1">
      <w:start w:val="1"/>
      <w:numFmt w:val="bullet"/>
      <w:lvlText w:val=""/>
      <w:lvlJc w:val="left"/>
      <w:pPr>
        <w:tabs>
          <w:tab w:val="num" w:pos="2160"/>
        </w:tabs>
        <w:ind w:left="2160" w:hanging="360"/>
      </w:pPr>
      <w:rPr>
        <w:rFonts w:ascii="Wingdings" w:hAnsi="Wingdings" w:hint="default"/>
      </w:rPr>
    </w:lvl>
    <w:lvl w:ilvl="3" w:tplc="DB3AE53A" w:tentative="1">
      <w:start w:val="1"/>
      <w:numFmt w:val="bullet"/>
      <w:lvlText w:val=""/>
      <w:lvlJc w:val="left"/>
      <w:pPr>
        <w:tabs>
          <w:tab w:val="num" w:pos="2880"/>
        </w:tabs>
        <w:ind w:left="2880" w:hanging="360"/>
      </w:pPr>
      <w:rPr>
        <w:rFonts w:ascii="Wingdings" w:hAnsi="Wingdings" w:hint="default"/>
      </w:rPr>
    </w:lvl>
    <w:lvl w:ilvl="4" w:tplc="6878190C" w:tentative="1">
      <w:start w:val="1"/>
      <w:numFmt w:val="bullet"/>
      <w:lvlText w:val=""/>
      <w:lvlJc w:val="left"/>
      <w:pPr>
        <w:tabs>
          <w:tab w:val="num" w:pos="3600"/>
        </w:tabs>
        <w:ind w:left="3600" w:hanging="360"/>
      </w:pPr>
      <w:rPr>
        <w:rFonts w:ascii="Wingdings" w:hAnsi="Wingdings" w:hint="default"/>
      </w:rPr>
    </w:lvl>
    <w:lvl w:ilvl="5" w:tplc="47A29D1A" w:tentative="1">
      <w:start w:val="1"/>
      <w:numFmt w:val="bullet"/>
      <w:lvlText w:val=""/>
      <w:lvlJc w:val="left"/>
      <w:pPr>
        <w:tabs>
          <w:tab w:val="num" w:pos="4320"/>
        </w:tabs>
        <w:ind w:left="4320" w:hanging="360"/>
      </w:pPr>
      <w:rPr>
        <w:rFonts w:ascii="Wingdings" w:hAnsi="Wingdings" w:hint="default"/>
      </w:rPr>
    </w:lvl>
    <w:lvl w:ilvl="6" w:tplc="649E9B1E" w:tentative="1">
      <w:start w:val="1"/>
      <w:numFmt w:val="bullet"/>
      <w:lvlText w:val=""/>
      <w:lvlJc w:val="left"/>
      <w:pPr>
        <w:tabs>
          <w:tab w:val="num" w:pos="5040"/>
        </w:tabs>
        <w:ind w:left="5040" w:hanging="360"/>
      </w:pPr>
      <w:rPr>
        <w:rFonts w:ascii="Wingdings" w:hAnsi="Wingdings" w:hint="default"/>
      </w:rPr>
    </w:lvl>
    <w:lvl w:ilvl="7" w:tplc="45ECC866" w:tentative="1">
      <w:start w:val="1"/>
      <w:numFmt w:val="bullet"/>
      <w:lvlText w:val=""/>
      <w:lvlJc w:val="left"/>
      <w:pPr>
        <w:tabs>
          <w:tab w:val="num" w:pos="5760"/>
        </w:tabs>
        <w:ind w:left="5760" w:hanging="360"/>
      </w:pPr>
      <w:rPr>
        <w:rFonts w:ascii="Wingdings" w:hAnsi="Wingdings" w:hint="default"/>
      </w:rPr>
    </w:lvl>
    <w:lvl w:ilvl="8" w:tplc="730C36C6" w:tentative="1">
      <w:start w:val="1"/>
      <w:numFmt w:val="bullet"/>
      <w:lvlText w:val=""/>
      <w:lvlJc w:val="left"/>
      <w:pPr>
        <w:tabs>
          <w:tab w:val="num" w:pos="6480"/>
        </w:tabs>
        <w:ind w:left="6480" w:hanging="360"/>
      </w:pPr>
      <w:rPr>
        <w:rFonts w:ascii="Wingdings" w:hAnsi="Wingdings" w:hint="default"/>
      </w:rPr>
    </w:lvl>
  </w:abstractNum>
  <w:abstractNum w:abstractNumId="7">
    <w:nsid w:val="3EB612F8"/>
    <w:multiLevelType w:val="hybridMultilevel"/>
    <w:tmpl w:val="EA22DBB8"/>
    <w:lvl w:ilvl="0" w:tplc="306ADC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AAA2188"/>
    <w:multiLevelType w:val="hybridMultilevel"/>
    <w:tmpl w:val="4D3ECF8C"/>
    <w:lvl w:ilvl="0" w:tplc="B8201132">
      <w:start w:val="1"/>
      <w:numFmt w:val="bullet"/>
      <w:lvlText w:val=""/>
      <w:lvlJc w:val="left"/>
      <w:pPr>
        <w:tabs>
          <w:tab w:val="num" w:pos="720"/>
        </w:tabs>
        <w:ind w:left="720" w:hanging="360"/>
      </w:pPr>
      <w:rPr>
        <w:rFonts w:ascii="Wingdings" w:hAnsi="Wingdings" w:hint="default"/>
      </w:rPr>
    </w:lvl>
    <w:lvl w:ilvl="1" w:tplc="FB884952" w:tentative="1">
      <w:start w:val="1"/>
      <w:numFmt w:val="bullet"/>
      <w:lvlText w:val=""/>
      <w:lvlJc w:val="left"/>
      <w:pPr>
        <w:tabs>
          <w:tab w:val="num" w:pos="1440"/>
        </w:tabs>
        <w:ind w:left="1440" w:hanging="360"/>
      </w:pPr>
      <w:rPr>
        <w:rFonts w:ascii="Wingdings" w:hAnsi="Wingdings" w:hint="default"/>
      </w:rPr>
    </w:lvl>
    <w:lvl w:ilvl="2" w:tplc="3E58FFA2" w:tentative="1">
      <w:start w:val="1"/>
      <w:numFmt w:val="bullet"/>
      <w:lvlText w:val=""/>
      <w:lvlJc w:val="left"/>
      <w:pPr>
        <w:tabs>
          <w:tab w:val="num" w:pos="2160"/>
        </w:tabs>
        <w:ind w:left="2160" w:hanging="360"/>
      </w:pPr>
      <w:rPr>
        <w:rFonts w:ascii="Wingdings" w:hAnsi="Wingdings" w:hint="default"/>
      </w:rPr>
    </w:lvl>
    <w:lvl w:ilvl="3" w:tplc="A29CB64E" w:tentative="1">
      <w:start w:val="1"/>
      <w:numFmt w:val="bullet"/>
      <w:lvlText w:val=""/>
      <w:lvlJc w:val="left"/>
      <w:pPr>
        <w:tabs>
          <w:tab w:val="num" w:pos="2880"/>
        </w:tabs>
        <w:ind w:left="2880" w:hanging="360"/>
      </w:pPr>
      <w:rPr>
        <w:rFonts w:ascii="Wingdings" w:hAnsi="Wingdings" w:hint="default"/>
      </w:rPr>
    </w:lvl>
    <w:lvl w:ilvl="4" w:tplc="3E3AA336" w:tentative="1">
      <w:start w:val="1"/>
      <w:numFmt w:val="bullet"/>
      <w:lvlText w:val=""/>
      <w:lvlJc w:val="left"/>
      <w:pPr>
        <w:tabs>
          <w:tab w:val="num" w:pos="3600"/>
        </w:tabs>
        <w:ind w:left="3600" w:hanging="360"/>
      </w:pPr>
      <w:rPr>
        <w:rFonts w:ascii="Wingdings" w:hAnsi="Wingdings" w:hint="default"/>
      </w:rPr>
    </w:lvl>
    <w:lvl w:ilvl="5" w:tplc="FE4A12FA" w:tentative="1">
      <w:start w:val="1"/>
      <w:numFmt w:val="bullet"/>
      <w:lvlText w:val=""/>
      <w:lvlJc w:val="left"/>
      <w:pPr>
        <w:tabs>
          <w:tab w:val="num" w:pos="4320"/>
        </w:tabs>
        <w:ind w:left="4320" w:hanging="360"/>
      </w:pPr>
      <w:rPr>
        <w:rFonts w:ascii="Wingdings" w:hAnsi="Wingdings" w:hint="default"/>
      </w:rPr>
    </w:lvl>
    <w:lvl w:ilvl="6" w:tplc="687001B4" w:tentative="1">
      <w:start w:val="1"/>
      <w:numFmt w:val="bullet"/>
      <w:lvlText w:val=""/>
      <w:lvlJc w:val="left"/>
      <w:pPr>
        <w:tabs>
          <w:tab w:val="num" w:pos="5040"/>
        </w:tabs>
        <w:ind w:left="5040" w:hanging="360"/>
      </w:pPr>
      <w:rPr>
        <w:rFonts w:ascii="Wingdings" w:hAnsi="Wingdings" w:hint="default"/>
      </w:rPr>
    </w:lvl>
    <w:lvl w:ilvl="7" w:tplc="C0981090" w:tentative="1">
      <w:start w:val="1"/>
      <w:numFmt w:val="bullet"/>
      <w:lvlText w:val=""/>
      <w:lvlJc w:val="left"/>
      <w:pPr>
        <w:tabs>
          <w:tab w:val="num" w:pos="5760"/>
        </w:tabs>
        <w:ind w:left="5760" w:hanging="360"/>
      </w:pPr>
      <w:rPr>
        <w:rFonts w:ascii="Wingdings" w:hAnsi="Wingdings" w:hint="default"/>
      </w:rPr>
    </w:lvl>
    <w:lvl w:ilvl="8" w:tplc="C6B6CE68" w:tentative="1">
      <w:start w:val="1"/>
      <w:numFmt w:val="bullet"/>
      <w:lvlText w:val=""/>
      <w:lvlJc w:val="left"/>
      <w:pPr>
        <w:tabs>
          <w:tab w:val="num" w:pos="6480"/>
        </w:tabs>
        <w:ind w:left="6480" w:hanging="360"/>
      </w:pPr>
      <w:rPr>
        <w:rFonts w:ascii="Wingdings" w:hAnsi="Wingdings" w:hint="default"/>
      </w:rPr>
    </w:lvl>
  </w:abstractNum>
  <w:abstractNum w:abstractNumId="9">
    <w:nsid w:val="4C1200E3"/>
    <w:multiLevelType w:val="hybridMultilevel"/>
    <w:tmpl w:val="60225746"/>
    <w:lvl w:ilvl="0" w:tplc="8A2A028C">
      <w:start w:val="1"/>
      <w:numFmt w:val="bullet"/>
      <w:lvlText w:val=""/>
      <w:lvlJc w:val="left"/>
      <w:pPr>
        <w:tabs>
          <w:tab w:val="num" w:pos="720"/>
        </w:tabs>
        <w:ind w:left="720" w:hanging="360"/>
      </w:pPr>
      <w:rPr>
        <w:rFonts w:ascii="Wingdings" w:hAnsi="Wingdings" w:hint="default"/>
      </w:rPr>
    </w:lvl>
    <w:lvl w:ilvl="1" w:tplc="F572DF3E" w:tentative="1">
      <w:start w:val="1"/>
      <w:numFmt w:val="bullet"/>
      <w:lvlText w:val=""/>
      <w:lvlJc w:val="left"/>
      <w:pPr>
        <w:tabs>
          <w:tab w:val="num" w:pos="1440"/>
        </w:tabs>
        <w:ind w:left="1440" w:hanging="360"/>
      </w:pPr>
      <w:rPr>
        <w:rFonts w:ascii="Wingdings" w:hAnsi="Wingdings" w:hint="default"/>
      </w:rPr>
    </w:lvl>
    <w:lvl w:ilvl="2" w:tplc="C8C6E4E8" w:tentative="1">
      <w:start w:val="1"/>
      <w:numFmt w:val="bullet"/>
      <w:lvlText w:val=""/>
      <w:lvlJc w:val="left"/>
      <w:pPr>
        <w:tabs>
          <w:tab w:val="num" w:pos="2160"/>
        </w:tabs>
        <w:ind w:left="2160" w:hanging="360"/>
      </w:pPr>
      <w:rPr>
        <w:rFonts w:ascii="Wingdings" w:hAnsi="Wingdings" w:hint="default"/>
      </w:rPr>
    </w:lvl>
    <w:lvl w:ilvl="3" w:tplc="1DBADC12" w:tentative="1">
      <w:start w:val="1"/>
      <w:numFmt w:val="bullet"/>
      <w:lvlText w:val=""/>
      <w:lvlJc w:val="left"/>
      <w:pPr>
        <w:tabs>
          <w:tab w:val="num" w:pos="2880"/>
        </w:tabs>
        <w:ind w:left="2880" w:hanging="360"/>
      </w:pPr>
      <w:rPr>
        <w:rFonts w:ascii="Wingdings" w:hAnsi="Wingdings" w:hint="default"/>
      </w:rPr>
    </w:lvl>
    <w:lvl w:ilvl="4" w:tplc="3FE6E540" w:tentative="1">
      <w:start w:val="1"/>
      <w:numFmt w:val="bullet"/>
      <w:lvlText w:val=""/>
      <w:lvlJc w:val="left"/>
      <w:pPr>
        <w:tabs>
          <w:tab w:val="num" w:pos="3600"/>
        </w:tabs>
        <w:ind w:left="3600" w:hanging="360"/>
      </w:pPr>
      <w:rPr>
        <w:rFonts w:ascii="Wingdings" w:hAnsi="Wingdings" w:hint="default"/>
      </w:rPr>
    </w:lvl>
    <w:lvl w:ilvl="5" w:tplc="7C9A8B66" w:tentative="1">
      <w:start w:val="1"/>
      <w:numFmt w:val="bullet"/>
      <w:lvlText w:val=""/>
      <w:lvlJc w:val="left"/>
      <w:pPr>
        <w:tabs>
          <w:tab w:val="num" w:pos="4320"/>
        </w:tabs>
        <w:ind w:left="4320" w:hanging="360"/>
      </w:pPr>
      <w:rPr>
        <w:rFonts w:ascii="Wingdings" w:hAnsi="Wingdings" w:hint="default"/>
      </w:rPr>
    </w:lvl>
    <w:lvl w:ilvl="6" w:tplc="475615CC" w:tentative="1">
      <w:start w:val="1"/>
      <w:numFmt w:val="bullet"/>
      <w:lvlText w:val=""/>
      <w:lvlJc w:val="left"/>
      <w:pPr>
        <w:tabs>
          <w:tab w:val="num" w:pos="5040"/>
        </w:tabs>
        <w:ind w:left="5040" w:hanging="360"/>
      </w:pPr>
      <w:rPr>
        <w:rFonts w:ascii="Wingdings" w:hAnsi="Wingdings" w:hint="default"/>
      </w:rPr>
    </w:lvl>
    <w:lvl w:ilvl="7" w:tplc="7AA46248" w:tentative="1">
      <w:start w:val="1"/>
      <w:numFmt w:val="bullet"/>
      <w:lvlText w:val=""/>
      <w:lvlJc w:val="left"/>
      <w:pPr>
        <w:tabs>
          <w:tab w:val="num" w:pos="5760"/>
        </w:tabs>
        <w:ind w:left="5760" w:hanging="360"/>
      </w:pPr>
      <w:rPr>
        <w:rFonts w:ascii="Wingdings" w:hAnsi="Wingdings" w:hint="default"/>
      </w:rPr>
    </w:lvl>
    <w:lvl w:ilvl="8" w:tplc="F69EC518" w:tentative="1">
      <w:start w:val="1"/>
      <w:numFmt w:val="bullet"/>
      <w:lvlText w:val=""/>
      <w:lvlJc w:val="left"/>
      <w:pPr>
        <w:tabs>
          <w:tab w:val="num" w:pos="6480"/>
        </w:tabs>
        <w:ind w:left="6480" w:hanging="360"/>
      </w:pPr>
      <w:rPr>
        <w:rFonts w:ascii="Wingdings" w:hAnsi="Wingdings" w:hint="default"/>
      </w:rPr>
    </w:lvl>
  </w:abstractNum>
  <w:abstractNum w:abstractNumId="10">
    <w:nsid w:val="527E67C2"/>
    <w:multiLevelType w:val="hybridMultilevel"/>
    <w:tmpl w:val="8754322E"/>
    <w:lvl w:ilvl="0" w:tplc="8A905A32">
      <w:start w:val="1"/>
      <w:numFmt w:val="bullet"/>
      <w:lvlText w:val=""/>
      <w:lvlJc w:val="left"/>
      <w:pPr>
        <w:tabs>
          <w:tab w:val="num" w:pos="720"/>
        </w:tabs>
        <w:ind w:left="720" w:hanging="360"/>
      </w:pPr>
      <w:rPr>
        <w:rFonts w:ascii="Wingdings" w:hAnsi="Wingdings" w:hint="default"/>
      </w:rPr>
    </w:lvl>
    <w:lvl w:ilvl="1" w:tplc="9C8089EE" w:tentative="1">
      <w:start w:val="1"/>
      <w:numFmt w:val="bullet"/>
      <w:lvlText w:val=""/>
      <w:lvlJc w:val="left"/>
      <w:pPr>
        <w:tabs>
          <w:tab w:val="num" w:pos="1440"/>
        </w:tabs>
        <w:ind w:left="1440" w:hanging="360"/>
      </w:pPr>
      <w:rPr>
        <w:rFonts w:ascii="Wingdings" w:hAnsi="Wingdings" w:hint="default"/>
      </w:rPr>
    </w:lvl>
    <w:lvl w:ilvl="2" w:tplc="F41C9390" w:tentative="1">
      <w:start w:val="1"/>
      <w:numFmt w:val="bullet"/>
      <w:lvlText w:val=""/>
      <w:lvlJc w:val="left"/>
      <w:pPr>
        <w:tabs>
          <w:tab w:val="num" w:pos="2160"/>
        </w:tabs>
        <w:ind w:left="2160" w:hanging="360"/>
      </w:pPr>
      <w:rPr>
        <w:rFonts w:ascii="Wingdings" w:hAnsi="Wingdings" w:hint="default"/>
      </w:rPr>
    </w:lvl>
    <w:lvl w:ilvl="3" w:tplc="8A9865F4" w:tentative="1">
      <w:start w:val="1"/>
      <w:numFmt w:val="bullet"/>
      <w:lvlText w:val=""/>
      <w:lvlJc w:val="left"/>
      <w:pPr>
        <w:tabs>
          <w:tab w:val="num" w:pos="2880"/>
        </w:tabs>
        <w:ind w:left="2880" w:hanging="360"/>
      </w:pPr>
      <w:rPr>
        <w:rFonts w:ascii="Wingdings" w:hAnsi="Wingdings" w:hint="default"/>
      </w:rPr>
    </w:lvl>
    <w:lvl w:ilvl="4" w:tplc="DA7ED366" w:tentative="1">
      <w:start w:val="1"/>
      <w:numFmt w:val="bullet"/>
      <w:lvlText w:val=""/>
      <w:lvlJc w:val="left"/>
      <w:pPr>
        <w:tabs>
          <w:tab w:val="num" w:pos="3600"/>
        </w:tabs>
        <w:ind w:left="3600" w:hanging="360"/>
      </w:pPr>
      <w:rPr>
        <w:rFonts w:ascii="Wingdings" w:hAnsi="Wingdings" w:hint="default"/>
      </w:rPr>
    </w:lvl>
    <w:lvl w:ilvl="5" w:tplc="815295C6" w:tentative="1">
      <w:start w:val="1"/>
      <w:numFmt w:val="bullet"/>
      <w:lvlText w:val=""/>
      <w:lvlJc w:val="left"/>
      <w:pPr>
        <w:tabs>
          <w:tab w:val="num" w:pos="4320"/>
        </w:tabs>
        <w:ind w:left="4320" w:hanging="360"/>
      </w:pPr>
      <w:rPr>
        <w:rFonts w:ascii="Wingdings" w:hAnsi="Wingdings" w:hint="default"/>
      </w:rPr>
    </w:lvl>
    <w:lvl w:ilvl="6" w:tplc="3842C40C" w:tentative="1">
      <w:start w:val="1"/>
      <w:numFmt w:val="bullet"/>
      <w:lvlText w:val=""/>
      <w:lvlJc w:val="left"/>
      <w:pPr>
        <w:tabs>
          <w:tab w:val="num" w:pos="5040"/>
        </w:tabs>
        <w:ind w:left="5040" w:hanging="360"/>
      </w:pPr>
      <w:rPr>
        <w:rFonts w:ascii="Wingdings" w:hAnsi="Wingdings" w:hint="default"/>
      </w:rPr>
    </w:lvl>
    <w:lvl w:ilvl="7" w:tplc="9B2A498A" w:tentative="1">
      <w:start w:val="1"/>
      <w:numFmt w:val="bullet"/>
      <w:lvlText w:val=""/>
      <w:lvlJc w:val="left"/>
      <w:pPr>
        <w:tabs>
          <w:tab w:val="num" w:pos="5760"/>
        </w:tabs>
        <w:ind w:left="5760" w:hanging="360"/>
      </w:pPr>
      <w:rPr>
        <w:rFonts w:ascii="Wingdings" w:hAnsi="Wingdings" w:hint="default"/>
      </w:rPr>
    </w:lvl>
    <w:lvl w:ilvl="8" w:tplc="80CCAB82" w:tentative="1">
      <w:start w:val="1"/>
      <w:numFmt w:val="bullet"/>
      <w:lvlText w:val=""/>
      <w:lvlJc w:val="left"/>
      <w:pPr>
        <w:tabs>
          <w:tab w:val="num" w:pos="6480"/>
        </w:tabs>
        <w:ind w:left="6480" w:hanging="360"/>
      </w:pPr>
      <w:rPr>
        <w:rFonts w:ascii="Wingdings" w:hAnsi="Wingdings" w:hint="default"/>
      </w:rPr>
    </w:lvl>
  </w:abstractNum>
  <w:abstractNum w:abstractNumId="11">
    <w:nsid w:val="5A052F0E"/>
    <w:multiLevelType w:val="hybridMultilevel"/>
    <w:tmpl w:val="B936E186"/>
    <w:lvl w:ilvl="0" w:tplc="7D861484">
      <w:start w:val="1"/>
      <w:numFmt w:val="bullet"/>
      <w:lvlText w:val=""/>
      <w:lvlJc w:val="left"/>
      <w:pPr>
        <w:tabs>
          <w:tab w:val="num" w:pos="720"/>
        </w:tabs>
        <w:ind w:left="720" w:hanging="360"/>
      </w:pPr>
      <w:rPr>
        <w:rFonts w:ascii="Wingdings" w:hAnsi="Wingdings" w:hint="default"/>
      </w:rPr>
    </w:lvl>
    <w:lvl w:ilvl="1" w:tplc="8236CC6C" w:tentative="1">
      <w:start w:val="1"/>
      <w:numFmt w:val="bullet"/>
      <w:lvlText w:val=""/>
      <w:lvlJc w:val="left"/>
      <w:pPr>
        <w:tabs>
          <w:tab w:val="num" w:pos="1440"/>
        </w:tabs>
        <w:ind w:left="1440" w:hanging="360"/>
      </w:pPr>
      <w:rPr>
        <w:rFonts w:ascii="Wingdings" w:hAnsi="Wingdings" w:hint="default"/>
      </w:rPr>
    </w:lvl>
    <w:lvl w:ilvl="2" w:tplc="C024D1DE" w:tentative="1">
      <w:start w:val="1"/>
      <w:numFmt w:val="bullet"/>
      <w:lvlText w:val=""/>
      <w:lvlJc w:val="left"/>
      <w:pPr>
        <w:tabs>
          <w:tab w:val="num" w:pos="2160"/>
        </w:tabs>
        <w:ind w:left="2160" w:hanging="360"/>
      </w:pPr>
      <w:rPr>
        <w:rFonts w:ascii="Wingdings" w:hAnsi="Wingdings" w:hint="default"/>
      </w:rPr>
    </w:lvl>
    <w:lvl w:ilvl="3" w:tplc="B7A6DDB4" w:tentative="1">
      <w:start w:val="1"/>
      <w:numFmt w:val="bullet"/>
      <w:lvlText w:val=""/>
      <w:lvlJc w:val="left"/>
      <w:pPr>
        <w:tabs>
          <w:tab w:val="num" w:pos="2880"/>
        </w:tabs>
        <w:ind w:left="2880" w:hanging="360"/>
      </w:pPr>
      <w:rPr>
        <w:rFonts w:ascii="Wingdings" w:hAnsi="Wingdings" w:hint="default"/>
      </w:rPr>
    </w:lvl>
    <w:lvl w:ilvl="4" w:tplc="D9B6CC62" w:tentative="1">
      <w:start w:val="1"/>
      <w:numFmt w:val="bullet"/>
      <w:lvlText w:val=""/>
      <w:lvlJc w:val="left"/>
      <w:pPr>
        <w:tabs>
          <w:tab w:val="num" w:pos="3600"/>
        </w:tabs>
        <w:ind w:left="3600" w:hanging="360"/>
      </w:pPr>
      <w:rPr>
        <w:rFonts w:ascii="Wingdings" w:hAnsi="Wingdings" w:hint="default"/>
      </w:rPr>
    </w:lvl>
    <w:lvl w:ilvl="5" w:tplc="6F849078" w:tentative="1">
      <w:start w:val="1"/>
      <w:numFmt w:val="bullet"/>
      <w:lvlText w:val=""/>
      <w:lvlJc w:val="left"/>
      <w:pPr>
        <w:tabs>
          <w:tab w:val="num" w:pos="4320"/>
        </w:tabs>
        <w:ind w:left="4320" w:hanging="360"/>
      </w:pPr>
      <w:rPr>
        <w:rFonts w:ascii="Wingdings" w:hAnsi="Wingdings" w:hint="default"/>
      </w:rPr>
    </w:lvl>
    <w:lvl w:ilvl="6" w:tplc="D5C8D80A" w:tentative="1">
      <w:start w:val="1"/>
      <w:numFmt w:val="bullet"/>
      <w:lvlText w:val=""/>
      <w:lvlJc w:val="left"/>
      <w:pPr>
        <w:tabs>
          <w:tab w:val="num" w:pos="5040"/>
        </w:tabs>
        <w:ind w:left="5040" w:hanging="360"/>
      </w:pPr>
      <w:rPr>
        <w:rFonts w:ascii="Wingdings" w:hAnsi="Wingdings" w:hint="default"/>
      </w:rPr>
    </w:lvl>
    <w:lvl w:ilvl="7" w:tplc="953CB4DA" w:tentative="1">
      <w:start w:val="1"/>
      <w:numFmt w:val="bullet"/>
      <w:lvlText w:val=""/>
      <w:lvlJc w:val="left"/>
      <w:pPr>
        <w:tabs>
          <w:tab w:val="num" w:pos="5760"/>
        </w:tabs>
        <w:ind w:left="5760" w:hanging="360"/>
      </w:pPr>
      <w:rPr>
        <w:rFonts w:ascii="Wingdings" w:hAnsi="Wingdings" w:hint="default"/>
      </w:rPr>
    </w:lvl>
    <w:lvl w:ilvl="8" w:tplc="B5F619D0" w:tentative="1">
      <w:start w:val="1"/>
      <w:numFmt w:val="bullet"/>
      <w:lvlText w:val=""/>
      <w:lvlJc w:val="left"/>
      <w:pPr>
        <w:tabs>
          <w:tab w:val="num" w:pos="6480"/>
        </w:tabs>
        <w:ind w:left="6480" w:hanging="360"/>
      </w:pPr>
      <w:rPr>
        <w:rFonts w:ascii="Wingdings" w:hAnsi="Wingdings" w:hint="default"/>
      </w:rPr>
    </w:lvl>
  </w:abstractNum>
  <w:abstractNum w:abstractNumId="12">
    <w:nsid w:val="6A1D1E22"/>
    <w:multiLevelType w:val="hybridMultilevel"/>
    <w:tmpl w:val="EFAA0004"/>
    <w:lvl w:ilvl="0" w:tplc="80166062">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B0311F1"/>
    <w:multiLevelType w:val="hybridMultilevel"/>
    <w:tmpl w:val="07CED1A4"/>
    <w:lvl w:ilvl="0" w:tplc="25D82878">
      <w:start w:val="1"/>
      <w:numFmt w:val="bullet"/>
      <w:lvlText w:val=""/>
      <w:lvlJc w:val="left"/>
      <w:pPr>
        <w:tabs>
          <w:tab w:val="num" w:pos="720"/>
        </w:tabs>
        <w:ind w:left="720" w:hanging="360"/>
      </w:pPr>
      <w:rPr>
        <w:rFonts w:ascii="Wingdings" w:hAnsi="Wingdings" w:hint="default"/>
      </w:rPr>
    </w:lvl>
    <w:lvl w:ilvl="1" w:tplc="FDFEC374" w:tentative="1">
      <w:start w:val="1"/>
      <w:numFmt w:val="bullet"/>
      <w:lvlText w:val=""/>
      <w:lvlJc w:val="left"/>
      <w:pPr>
        <w:tabs>
          <w:tab w:val="num" w:pos="1440"/>
        </w:tabs>
        <w:ind w:left="1440" w:hanging="360"/>
      </w:pPr>
      <w:rPr>
        <w:rFonts w:ascii="Wingdings" w:hAnsi="Wingdings" w:hint="default"/>
      </w:rPr>
    </w:lvl>
    <w:lvl w:ilvl="2" w:tplc="EC541B16" w:tentative="1">
      <w:start w:val="1"/>
      <w:numFmt w:val="bullet"/>
      <w:lvlText w:val=""/>
      <w:lvlJc w:val="left"/>
      <w:pPr>
        <w:tabs>
          <w:tab w:val="num" w:pos="2160"/>
        </w:tabs>
        <w:ind w:left="2160" w:hanging="360"/>
      </w:pPr>
      <w:rPr>
        <w:rFonts w:ascii="Wingdings" w:hAnsi="Wingdings" w:hint="default"/>
      </w:rPr>
    </w:lvl>
    <w:lvl w:ilvl="3" w:tplc="96AA8AEC" w:tentative="1">
      <w:start w:val="1"/>
      <w:numFmt w:val="bullet"/>
      <w:lvlText w:val=""/>
      <w:lvlJc w:val="left"/>
      <w:pPr>
        <w:tabs>
          <w:tab w:val="num" w:pos="2880"/>
        </w:tabs>
        <w:ind w:left="2880" w:hanging="360"/>
      </w:pPr>
      <w:rPr>
        <w:rFonts w:ascii="Wingdings" w:hAnsi="Wingdings" w:hint="default"/>
      </w:rPr>
    </w:lvl>
    <w:lvl w:ilvl="4" w:tplc="2B4A155E" w:tentative="1">
      <w:start w:val="1"/>
      <w:numFmt w:val="bullet"/>
      <w:lvlText w:val=""/>
      <w:lvlJc w:val="left"/>
      <w:pPr>
        <w:tabs>
          <w:tab w:val="num" w:pos="3600"/>
        </w:tabs>
        <w:ind w:left="3600" w:hanging="360"/>
      </w:pPr>
      <w:rPr>
        <w:rFonts w:ascii="Wingdings" w:hAnsi="Wingdings" w:hint="default"/>
      </w:rPr>
    </w:lvl>
    <w:lvl w:ilvl="5" w:tplc="2C066358" w:tentative="1">
      <w:start w:val="1"/>
      <w:numFmt w:val="bullet"/>
      <w:lvlText w:val=""/>
      <w:lvlJc w:val="left"/>
      <w:pPr>
        <w:tabs>
          <w:tab w:val="num" w:pos="4320"/>
        </w:tabs>
        <w:ind w:left="4320" w:hanging="360"/>
      </w:pPr>
      <w:rPr>
        <w:rFonts w:ascii="Wingdings" w:hAnsi="Wingdings" w:hint="default"/>
      </w:rPr>
    </w:lvl>
    <w:lvl w:ilvl="6" w:tplc="ADC2993A" w:tentative="1">
      <w:start w:val="1"/>
      <w:numFmt w:val="bullet"/>
      <w:lvlText w:val=""/>
      <w:lvlJc w:val="left"/>
      <w:pPr>
        <w:tabs>
          <w:tab w:val="num" w:pos="5040"/>
        </w:tabs>
        <w:ind w:left="5040" w:hanging="360"/>
      </w:pPr>
      <w:rPr>
        <w:rFonts w:ascii="Wingdings" w:hAnsi="Wingdings" w:hint="default"/>
      </w:rPr>
    </w:lvl>
    <w:lvl w:ilvl="7" w:tplc="CFEAC5BA" w:tentative="1">
      <w:start w:val="1"/>
      <w:numFmt w:val="bullet"/>
      <w:lvlText w:val=""/>
      <w:lvlJc w:val="left"/>
      <w:pPr>
        <w:tabs>
          <w:tab w:val="num" w:pos="5760"/>
        </w:tabs>
        <w:ind w:left="5760" w:hanging="360"/>
      </w:pPr>
      <w:rPr>
        <w:rFonts w:ascii="Wingdings" w:hAnsi="Wingdings" w:hint="default"/>
      </w:rPr>
    </w:lvl>
    <w:lvl w:ilvl="8" w:tplc="F0EC4318" w:tentative="1">
      <w:start w:val="1"/>
      <w:numFmt w:val="bullet"/>
      <w:lvlText w:val=""/>
      <w:lvlJc w:val="left"/>
      <w:pPr>
        <w:tabs>
          <w:tab w:val="num" w:pos="6480"/>
        </w:tabs>
        <w:ind w:left="6480" w:hanging="360"/>
      </w:pPr>
      <w:rPr>
        <w:rFonts w:ascii="Wingdings" w:hAnsi="Wingdings" w:hint="default"/>
      </w:rPr>
    </w:lvl>
  </w:abstractNum>
  <w:abstractNum w:abstractNumId="14">
    <w:nsid w:val="6DD6693C"/>
    <w:multiLevelType w:val="hybridMultilevel"/>
    <w:tmpl w:val="D422DC08"/>
    <w:lvl w:ilvl="0" w:tplc="B4F8280C">
      <w:start w:val="1"/>
      <w:numFmt w:val="bullet"/>
      <w:lvlText w:val=""/>
      <w:lvlJc w:val="left"/>
      <w:pPr>
        <w:tabs>
          <w:tab w:val="num" w:pos="720"/>
        </w:tabs>
        <w:ind w:left="720" w:hanging="360"/>
      </w:pPr>
      <w:rPr>
        <w:rFonts w:ascii="Wingdings" w:hAnsi="Wingdings" w:hint="default"/>
      </w:rPr>
    </w:lvl>
    <w:lvl w:ilvl="1" w:tplc="C16AB686" w:tentative="1">
      <w:start w:val="1"/>
      <w:numFmt w:val="bullet"/>
      <w:lvlText w:val=""/>
      <w:lvlJc w:val="left"/>
      <w:pPr>
        <w:tabs>
          <w:tab w:val="num" w:pos="1440"/>
        </w:tabs>
        <w:ind w:left="1440" w:hanging="360"/>
      </w:pPr>
      <w:rPr>
        <w:rFonts w:ascii="Wingdings" w:hAnsi="Wingdings" w:hint="default"/>
      </w:rPr>
    </w:lvl>
    <w:lvl w:ilvl="2" w:tplc="B0A42110" w:tentative="1">
      <w:start w:val="1"/>
      <w:numFmt w:val="bullet"/>
      <w:lvlText w:val=""/>
      <w:lvlJc w:val="left"/>
      <w:pPr>
        <w:tabs>
          <w:tab w:val="num" w:pos="2160"/>
        </w:tabs>
        <w:ind w:left="2160" w:hanging="360"/>
      </w:pPr>
      <w:rPr>
        <w:rFonts w:ascii="Wingdings" w:hAnsi="Wingdings" w:hint="default"/>
      </w:rPr>
    </w:lvl>
    <w:lvl w:ilvl="3" w:tplc="A8D0AF68" w:tentative="1">
      <w:start w:val="1"/>
      <w:numFmt w:val="bullet"/>
      <w:lvlText w:val=""/>
      <w:lvlJc w:val="left"/>
      <w:pPr>
        <w:tabs>
          <w:tab w:val="num" w:pos="2880"/>
        </w:tabs>
        <w:ind w:left="2880" w:hanging="360"/>
      </w:pPr>
      <w:rPr>
        <w:rFonts w:ascii="Wingdings" w:hAnsi="Wingdings" w:hint="default"/>
      </w:rPr>
    </w:lvl>
    <w:lvl w:ilvl="4" w:tplc="AD02C6DA" w:tentative="1">
      <w:start w:val="1"/>
      <w:numFmt w:val="bullet"/>
      <w:lvlText w:val=""/>
      <w:lvlJc w:val="left"/>
      <w:pPr>
        <w:tabs>
          <w:tab w:val="num" w:pos="3600"/>
        </w:tabs>
        <w:ind w:left="3600" w:hanging="360"/>
      </w:pPr>
      <w:rPr>
        <w:rFonts w:ascii="Wingdings" w:hAnsi="Wingdings" w:hint="default"/>
      </w:rPr>
    </w:lvl>
    <w:lvl w:ilvl="5" w:tplc="38F0D7DE" w:tentative="1">
      <w:start w:val="1"/>
      <w:numFmt w:val="bullet"/>
      <w:lvlText w:val=""/>
      <w:lvlJc w:val="left"/>
      <w:pPr>
        <w:tabs>
          <w:tab w:val="num" w:pos="4320"/>
        </w:tabs>
        <w:ind w:left="4320" w:hanging="360"/>
      </w:pPr>
      <w:rPr>
        <w:rFonts w:ascii="Wingdings" w:hAnsi="Wingdings" w:hint="default"/>
      </w:rPr>
    </w:lvl>
    <w:lvl w:ilvl="6" w:tplc="19D0B984" w:tentative="1">
      <w:start w:val="1"/>
      <w:numFmt w:val="bullet"/>
      <w:lvlText w:val=""/>
      <w:lvlJc w:val="left"/>
      <w:pPr>
        <w:tabs>
          <w:tab w:val="num" w:pos="5040"/>
        </w:tabs>
        <w:ind w:left="5040" w:hanging="360"/>
      </w:pPr>
      <w:rPr>
        <w:rFonts w:ascii="Wingdings" w:hAnsi="Wingdings" w:hint="default"/>
      </w:rPr>
    </w:lvl>
    <w:lvl w:ilvl="7" w:tplc="A6DE222C" w:tentative="1">
      <w:start w:val="1"/>
      <w:numFmt w:val="bullet"/>
      <w:lvlText w:val=""/>
      <w:lvlJc w:val="left"/>
      <w:pPr>
        <w:tabs>
          <w:tab w:val="num" w:pos="5760"/>
        </w:tabs>
        <w:ind w:left="5760" w:hanging="360"/>
      </w:pPr>
      <w:rPr>
        <w:rFonts w:ascii="Wingdings" w:hAnsi="Wingdings" w:hint="default"/>
      </w:rPr>
    </w:lvl>
    <w:lvl w:ilvl="8" w:tplc="53F0AB46" w:tentative="1">
      <w:start w:val="1"/>
      <w:numFmt w:val="bullet"/>
      <w:lvlText w:val=""/>
      <w:lvlJc w:val="left"/>
      <w:pPr>
        <w:tabs>
          <w:tab w:val="num" w:pos="6480"/>
        </w:tabs>
        <w:ind w:left="6480" w:hanging="360"/>
      </w:pPr>
      <w:rPr>
        <w:rFonts w:ascii="Wingdings" w:hAnsi="Wingdings" w:hint="default"/>
      </w:rPr>
    </w:lvl>
  </w:abstractNum>
  <w:abstractNum w:abstractNumId="15">
    <w:nsid w:val="71C44D97"/>
    <w:multiLevelType w:val="hybridMultilevel"/>
    <w:tmpl w:val="AED0D434"/>
    <w:lvl w:ilvl="0" w:tplc="8C088ED4">
      <w:start w:val="1"/>
      <w:numFmt w:val="bullet"/>
      <w:lvlText w:val=""/>
      <w:lvlJc w:val="left"/>
      <w:pPr>
        <w:tabs>
          <w:tab w:val="num" w:pos="720"/>
        </w:tabs>
        <w:ind w:left="720" w:hanging="360"/>
      </w:pPr>
      <w:rPr>
        <w:rFonts w:ascii="Wingdings" w:hAnsi="Wingdings" w:hint="default"/>
      </w:rPr>
    </w:lvl>
    <w:lvl w:ilvl="1" w:tplc="FA74C56A" w:tentative="1">
      <w:start w:val="1"/>
      <w:numFmt w:val="bullet"/>
      <w:lvlText w:val=""/>
      <w:lvlJc w:val="left"/>
      <w:pPr>
        <w:tabs>
          <w:tab w:val="num" w:pos="1440"/>
        </w:tabs>
        <w:ind w:left="1440" w:hanging="360"/>
      </w:pPr>
      <w:rPr>
        <w:rFonts w:ascii="Wingdings" w:hAnsi="Wingdings" w:hint="default"/>
      </w:rPr>
    </w:lvl>
    <w:lvl w:ilvl="2" w:tplc="F3CA1EE0" w:tentative="1">
      <w:start w:val="1"/>
      <w:numFmt w:val="bullet"/>
      <w:lvlText w:val=""/>
      <w:lvlJc w:val="left"/>
      <w:pPr>
        <w:tabs>
          <w:tab w:val="num" w:pos="2160"/>
        </w:tabs>
        <w:ind w:left="2160" w:hanging="360"/>
      </w:pPr>
      <w:rPr>
        <w:rFonts w:ascii="Wingdings" w:hAnsi="Wingdings" w:hint="default"/>
      </w:rPr>
    </w:lvl>
    <w:lvl w:ilvl="3" w:tplc="E3DCE9A2" w:tentative="1">
      <w:start w:val="1"/>
      <w:numFmt w:val="bullet"/>
      <w:lvlText w:val=""/>
      <w:lvlJc w:val="left"/>
      <w:pPr>
        <w:tabs>
          <w:tab w:val="num" w:pos="2880"/>
        </w:tabs>
        <w:ind w:left="2880" w:hanging="360"/>
      </w:pPr>
      <w:rPr>
        <w:rFonts w:ascii="Wingdings" w:hAnsi="Wingdings" w:hint="default"/>
      </w:rPr>
    </w:lvl>
    <w:lvl w:ilvl="4" w:tplc="8E944E8E" w:tentative="1">
      <w:start w:val="1"/>
      <w:numFmt w:val="bullet"/>
      <w:lvlText w:val=""/>
      <w:lvlJc w:val="left"/>
      <w:pPr>
        <w:tabs>
          <w:tab w:val="num" w:pos="3600"/>
        </w:tabs>
        <w:ind w:left="3600" w:hanging="360"/>
      </w:pPr>
      <w:rPr>
        <w:rFonts w:ascii="Wingdings" w:hAnsi="Wingdings" w:hint="default"/>
      </w:rPr>
    </w:lvl>
    <w:lvl w:ilvl="5" w:tplc="1E0AA752" w:tentative="1">
      <w:start w:val="1"/>
      <w:numFmt w:val="bullet"/>
      <w:lvlText w:val=""/>
      <w:lvlJc w:val="left"/>
      <w:pPr>
        <w:tabs>
          <w:tab w:val="num" w:pos="4320"/>
        </w:tabs>
        <w:ind w:left="4320" w:hanging="360"/>
      </w:pPr>
      <w:rPr>
        <w:rFonts w:ascii="Wingdings" w:hAnsi="Wingdings" w:hint="default"/>
      </w:rPr>
    </w:lvl>
    <w:lvl w:ilvl="6" w:tplc="5F0A620E" w:tentative="1">
      <w:start w:val="1"/>
      <w:numFmt w:val="bullet"/>
      <w:lvlText w:val=""/>
      <w:lvlJc w:val="left"/>
      <w:pPr>
        <w:tabs>
          <w:tab w:val="num" w:pos="5040"/>
        </w:tabs>
        <w:ind w:left="5040" w:hanging="360"/>
      </w:pPr>
      <w:rPr>
        <w:rFonts w:ascii="Wingdings" w:hAnsi="Wingdings" w:hint="default"/>
      </w:rPr>
    </w:lvl>
    <w:lvl w:ilvl="7" w:tplc="38F0ADEA" w:tentative="1">
      <w:start w:val="1"/>
      <w:numFmt w:val="bullet"/>
      <w:lvlText w:val=""/>
      <w:lvlJc w:val="left"/>
      <w:pPr>
        <w:tabs>
          <w:tab w:val="num" w:pos="5760"/>
        </w:tabs>
        <w:ind w:left="5760" w:hanging="360"/>
      </w:pPr>
      <w:rPr>
        <w:rFonts w:ascii="Wingdings" w:hAnsi="Wingdings" w:hint="default"/>
      </w:rPr>
    </w:lvl>
    <w:lvl w:ilvl="8" w:tplc="625E420C" w:tentative="1">
      <w:start w:val="1"/>
      <w:numFmt w:val="bullet"/>
      <w:lvlText w:val=""/>
      <w:lvlJc w:val="left"/>
      <w:pPr>
        <w:tabs>
          <w:tab w:val="num" w:pos="6480"/>
        </w:tabs>
        <w:ind w:left="6480" w:hanging="360"/>
      </w:pPr>
      <w:rPr>
        <w:rFonts w:ascii="Wingdings" w:hAnsi="Wingdings" w:hint="default"/>
      </w:rPr>
    </w:lvl>
  </w:abstractNum>
  <w:abstractNum w:abstractNumId="16">
    <w:nsid w:val="7E263E8F"/>
    <w:multiLevelType w:val="hybridMultilevel"/>
    <w:tmpl w:val="83468F84"/>
    <w:lvl w:ilvl="0" w:tplc="62E0927A">
      <w:start w:val="1"/>
      <w:numFmt w:val="bullet"/>
      <w:lvlText w:val=""/>
      <w:lvlJc w:val="left"/>
      <w:pPr>
        <w:tabs>
          <w:tab w:val="num" w:pos="720"/>
        </w:tabs>
        <w:ind w:left="720" w:hanging="360"/>
      </w:pPr>
      <w:rPr>
        <w:rFonts w:ascii="Wingdings" w:hAnsi="Wingdings" w:hint="default"/>
      </w:rPr>
    </w:lvl>
    <w:lvl w:ilvl="1" w:tplc="C0CA771A" w:tentative="1">
      <w:start w:val="1"/>
      <w:numFmt w:val="bullet"/>
      <w:lvlText w:val=""/>
      <w:lvlJc w:val="left"/>
      <w:pPr>
        <w:tabs>
          <w:tab w:val="num" w:pos="1440"/>
        </w:tabs>
        <w:ind w:left="1440" w:hanging="360"/>
      </w:pPr>
      <w:rPr>
        <w:rFonts w:ascii="Wingdings" w:hAnsi="Wingdings" w:hint="default"/>
      </w:rPr>
    </w:lvl>
    <w:lvl w:ilvl="2" w:tplc="B3CAD490" w:tentative="1">
      <w:start w:val="1"/>
      <w:numFmt w:val="bullet"/>
      <w:lvlText w:val=""/>
      <w:lvlJc w:val="left"/>
      <w:pPr>
        <w:tabs>
          <w:tab w:val="num" w:pos="2160"/>
        </w:tabs>
        <w:ind w:left="2160" w:hanging="360"/>
      </w:pPr>
      <w:rPr>
        <w:rFonts w:ascii="Wingdings" w:hAnsi="Wingdings" w:hint="default"/>
      </w:rPr>
    </w:lvl>
    <w:lvl w:ilvl="3" w:tplc="559CA8DA" w:tentative="1">
      <w:start w:val="1"/>
      <w:numFmt w:val="bullet"/>
      <w:lvlText w:val=""/>
      <w:lvlJc w:val="left"/>
      <w:pPr>
        <w:tabs>
          <w:tab w:val="num" w:pos="2880"/>
        </w:tabs>
        <w:ind w:left="2880" w:hanging="360"/>
      </w:pPr>
      <w:rPr>
        <w:rFonts w:ascii="Wingdings" w:hAnsi="Wingdings" w:hint="default"/>
      </w:rPr>
    </w:lvl>
    <w:lvl w:ilvl="4" w:tplc="1BEA5AE4" w:tentative="1">
      <w:start w:val="1"/>
      <w:numFmt w:val="bullet"/>
      <w:lvlText w:val=""/>
      <w:lvlJc w:val="left"/>
      <w:pPr>
        <w:tabs>
          <w:tab w:val="num" w:pos="3600"/>
        </w:tabs>
        <w:ind w:left="3600" w:hanging="360"/>
      </w:pPr>
      <w:rPr>
        <w:rFonts w:ascii="Wingdings" w:hAnsi="Wingdings" w:hint="default"/>
      </w:rPr>
    </w:lvl>
    <w:lvl w:ilvl="5" w:tplc="405696FE" w:tentative="1">
      <w:start w:val="1"/>
      <w:numFmt w:val="bullet"/>
      <w:lvlText w:val=""/>
      <w:lvlJc w:val="left"/>
      <w:pPr>
        <w:tabs>
          <w:tab w:val="num" w:pos="4320"/>
        </w:tabs>
        <w:ind w:left="4320" w:hanging="360"/>
      </w:pPr>
      <w:rPr>
        <w:rFonts w:ascii="Wingdings" w:hAnsi="Wingdings" w:hint="default"/>
      </w:rPr>
    </w:lvl>
    <w:lvl w:ilvl="6" w:tplc="FD3C7390" w:tentative="1">
      <w:start w:val="1"/>
      <w:numFmt w:val="bullet"/>
      <w:lvlText w:val=""/>
      <w:lvlJc w:val="left"/>
      <w:pPr>
        <w:tabs>
          <w:tab w:val="num" w:pos="5040"/>
        </w:tabs>
        <w:ind w:left="5040" w:hanging="360"/>
      </w:pPr>
      <w:rPr>
        <w:rFonts w:ascii="Wingdings" w:hAnsi="Wingdings" w:hint="default"/>
      </w:rPr>
    </w:lvl>
    <w:lvl w:ilvl="7" w:tplc="C0ECC34E" w:tentative="1">
      <w:start w:val="1"/>
      <w:numFmt w:val="bullet"/>
      <w:lvlText w:val=""/>
      <w:lvlJc w:val="left"/>
      <w:pPr>
        <w:tabs>
          <w:tab w:val="num" w:pos="5760"/>
        </w:tabs>
        <w:ind w:left="5760" w:hanging="360"/>
      </w:pPr>
      <w:rPr>
        <w:rFonts w:ascii="Wingdings" w:hAnsi="Wingdings" w:hint="default"/>
      </w:rPr>
    </w:lvl>
    <w:lvl w:ilvl="8" w:tplc="FCEEF74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2"/>
  </w:num>
  <w:num w:numId="3">
    <w:abstractNumId w:val="7"/>
  </w:num>
  <w:num w:numId="4">
    <w:abstractNumId w:val="4"/>
  </w:num>
  <w:num w:numId="5">
    <w:abstractNumId w:val="0"/>
  </w:num>
  <w:num w:numId="6">
    <w:abstractNumId w:val="3"/>
  </w:num>
  <w:num w:numId="7">
    <w:abstractNumId w:val="9"/>
  </w:num>
  <w:num w:numId="8">
    <w:abstractNumId w:val="1"/>
  </w:num>
  <w:num w:numId="9">
    <w:abstractNumId w:val="5"/>
  </w:num>
  <w:num w:numId="10">
    <w:abstractNumId w:val="8"/>
  </w:num>
  <w:num w:numId="11">
    <w:abstractNumId w:val="10"/>
  </w:num>
  <w:num w:numId="12">
    <w:abstractNumId w:val="11"/>
  </w:num>
  <w:num w:numId="13">
    <w:abstractNumId w:val="14"/>
  </w:num>
  <w:num w:numId="14">
    <w:abstractNumId w:val="16"/>
  </w:num>
  <w:num w:numId="15">
    <w:abstractNumId w:val="15"/>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5AB"/>
    <w:rsid w:val="00087625"/>
    <w:rsid w:val="001179D3"/>
    <w:rsid w:val="00225823"/>
    <w:rsid w:val="003D72D7"/>
    <w:rsid w:val="005305AB"/>
    <w:rsid w:val="005C19B9"/>
    <w:rsid w:val="006B4A8A"/>
    <w:rsid w:val="006F2D54"/>
    <w:rsid w:val="00DB3D14"/>
    <w:rsid w:val="00E43563"/>
    <w:rsid w:val="00E963D3"/>
    <w:rsid w:val="00EE10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8AC3CB-A2A5-40E7-A4D3-81DD6DAB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E435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D72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3D72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uiPriority w:val="99"/>
    <w:semiHidden/>
    <w:unhideWhenUsed/>
    <w:rsid w:val="00E43563"/>
    <w:rPr>
      <w:vertAlign w:val="superscript"/>
    </w:rPr>
  </w:style>
  <w:style w:type="paragraph" w:styleId="DipnotMetni">
    <w:name w:val="footnote text"/>
    <w:basedOn w:val="Normal"/>
    <w:link w:val="DipnotMetniChar"/>
    <w:semiHidden/>
    <w:rsid w:val="00E43563"/>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E43563"/>
    <w:rPr>
      <w:rFonts w:ascii="Times New Roman" w:eastAsia="Times New Roman" w:hAnsi="Times New Roman" w:cs="Times New Roman"/>
      <w:sz w:val="20"/>
      <w:szCs w:val="20"/>
      <w:lang w:eastAsia="tr-TR"/>
    </w:rPr>
  </w:style>
  <w:style w:type="paragraph" w:styleId="AralkYok">
    <w:name w:val="No Spacing"/>
    <w:uiPriority w:val="1"/>
    <w:qFormat/>
    <w:rsid w:val="00E43563"/>
    <w:pPr>
      <w:spacing w:after="0" w:line="240" w:lineRule="auto"/>
    </w:pPr>
  </w:style>
  <w:style w:type="character" w:customStyle="1" w:styleId="Balk1Char">
    <w:name w:val="Başlık 1 Char"/>
    <w:basedOn w:val="VarsaylanParagrafYazTipi"/>
    <w:link w:val="Balk1"/>
    <w:uiPriority w:val="9"/>
    <w:rsid w:val="00E43563"/>
    <w:rPr>
      <w:rFonts w:asciiTheme="majorHAnsi" w:eastAsiaTheme="majorEastAsia" w:hAnsiTheme="majorHAnsi" w:cstheme="majorBidi"/>
      <w:color w:val="2E74B5" w:themeColor="accent1" w:themeShade="BF"/>
      <w:sz w:val="32"/>
      <w:szCs w:val="32"/>
    </w:rPr>
  </w:style>
  <w:style w:type="paragraph" w:styleId="ListeParagraf">
    <w:name w:val="List Paragraph"/>
    <w:basedOn w:val="Normal"/>
    <w:uiPriority w:val="34"/>
    <w:qFormat/>
    <w:rsid w:val="003D72D7"/>
    <w:pPr>
      <w:ind w:left="720"/>
      <w:contextualSpacing/>
    </w:pPr>
  </w:style>
  <w:style w:type="character" w:customStyle="1" w:styleId="Balk2Char">
    <w:name w:val="Başlık 2 Char"/>
    <w:basedOn w:val="VarsaylanParagrafYazTipi"/>
    <w:link w:val="Balk2"/>
    <w:uiPriority w:val="9"/>
    <w:rsid w:val="003D72D7"/>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3D72D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1270</TotalTime>
  <Pages>24</Pages>
  <Words>5211</Words>
  <Characters>29704</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34846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SOYKÖK</dc:creator>
  <cp:keywords/>
  <dc:description/>
  <cp:lastModifiedBy>Mustafa SOYKÖK</cp:lastModifiedBy>
  <cp:revision>4</cp:revision>
  <dcterms:created xsi:type="dcterms:W3CDTF">2015-07-07T11:23:00Z</dcterms:created>
  <dcterms:modified xsi:type="dcterms:W3CDTF">2015-07-09T08:51:00Z</dcterms:modified>
</cp:coreProperties>
</file>